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color w:val="222222"/>
          <w:sz w:val="24"/>
          <w:highlight w:val="white"/>
          <w:rtl w:val="0"/>
        </w:rPr>
        <w:t xml:space="preserve">Hello all,</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It’s time to seek submissions for this year’s </w:t>
      </w:r>
      <w:r w:rsidRPr="00000000" w:rsidR="00000000" w:rsidDel="00000000">
        <w:rPr>
          <w:b w:val="1"/>
          <w:color w:val="222222"/>
          <w:sz w:val="24"/>
          <w:shd w:val="clear" w:fill="ffffcc"/>
          <w:rtl w:val="0"/>
        </w:rPr>
        <w:t xml:space="preserve">POWER</w:t>
      </w:r>
      <w:r w:rsidRPr="00000000" w:rsidR="00000000" w:rsidDel="00000000">
        <w:rPr>
          <w:b w:val="1"/>
          <w:color w:val="222222"/>
          <w:sz w:val="24"/>
          <w:highlight w:val="white"/>
          <w:rtl w:val="0"/>
        </w:rPr>
        <w:t xml:space="preserve"> Mother’s Day cards!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As an annual fundraiser we create a beautiful Mother’s Day card to sell to honor mothers and raise money for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’s important work.  Each year our card typically features the art of a local artist, often a</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member.  We also feature a short artist bio on the back of the card.  These cards get mailed to mothers all over the world.  If you would be interested in donating an appropriate image for our cards, send art to </w:t>
      </w:r>
      <w:r w:rsidRPr="00000000" w:rsidR="00000000" w:rsidDel="00000000">
        <w:rPr>
          <w:color w:val="1155cc"/>
          <w:sz w:val="24"/>
          <w:highlight w:val="white"/>
          <w:rtl w:val="0"/>
        </w:rPr>
        <w:t xml:space="preserve">monica@mamapower.org</w:t>
      </w:r>
      <w:r w:rsidRPr="00000000" w:rsidR="00000000" w:rsidDel="00000000">
        <w:rPr>
          <w:color w:val="222222"/>
          <w:sz w:val="24"/>
          <w:highlight w:val="white"/>
          <w:rtl w:val="0"/>
        </w:rPr>
        <w:t xml:space="preserv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________________________________________________________________________________________________________________________________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See you tonight at:</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hyperlink r:id="rId5">
        <w:r w:rsidRPr="00000000" w:rsidR="00000000" w:rsidDel="00000000">
          <w:rPr>
            <w:b w:val="1"/>
            <w:color w:val="0d439a"/>
            <w:sz w:val="28"/>
            <w:highlight w:val="white"/>
            <w:u w:val="single"/>
            <w:rtl w:val="0"/>
          </w:rPr>
          <w:t xml:space="preserve">Resource Roundtable: Living Well on a Budget</w:t>
        </w:r>
      </w:hyperlink>
    </w:p>
    <w:p w:rsidP="00000000" w:rsidRPr="00000000" w:rsidR="00000000" w:rsidDel="00000000" w:rsidRDefault="00000000">
      <w:pPr>
        <w:contextualSpacing w:val="0"/>
        <w:rPr/>
      </w:pPr>
      <w:r w:rsidRPr="00000000" w:rsidR="00000000" w:rsidDel="00000000">
        <w:rPr>
          <w:b w:val="1"/>
          <w:color w:val="222222"/>
          <w:sz w:val="28"/>
          <w:highlight w:val="white"/>
          <w:rtl w:val="0"/>
        </w:rPr>
        <w:t xml:space="preserve">Hosted by </w:t>
      </w:r>
      <w:hyperlink r:id="rId6">
        <w:r w:rsidRPr="00000000" w:rsidR="00000000" w:rsidDel="00000000">
          <w:rPr>
            <w:b w:val="1"/>
            <w:color w:val="0d439a"/>
            <w:sz w:val="28"/>
            <w:highlight w:val="white"/>
            <w:u w:val="single"/>
            <w:rtl w:val="0"/>
          </w:rPr>
          <w:t xml:space="preserve">Parents Organizing for Welfare and Economic Rights</w:t>
        </w:r>
      </w:hyperlink>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Monday, March 3, 2014, 5:30pm - 8:00pm</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Darby’s Café in downtown Olympia, 211 5</w:t>
      </w:r>
      <w:r w:rsidRPr="00000000" w:rsidR="00000000" w:rsidDel="00000000">
        <w:rPr>
          <w:b w:val="1"/>
          <w:color w:val="222222"/>
          <w:sz w:val="24"/>
          <w:highlight w:val="white"/>
          <w:vertAlign w:val="superscript"/>
          <w:rtl w:val="0"/>
        </w:rPr>
        <w:t xml:space="preserve">th</w:t>
      </w:r>
      <w:r w:rsidRPr="00000000" w:rsidR="00000000" w:rsidDel="00000000">
        <w:rPr>
          <w:b w:val="1"/>
          <w:color w:val="222222"/>
          <w:sz w:val="24"/>
          <w:highlight w:val="white"/>
          <w:rtl w:val="0"/>
        </w:rPr>
        <w:t xml:space="preserve"> Avenue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Join us at the next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Outage on March 3rd for a Resource Roundtable and potluck! We will be sharing the many creative ways we've found to live well on a limited budget. As low-income people, we have a collective wealth of knowledge about how to make money last and meet the needs of our families without using money. We also know how to have fun on the cheap. Let's get together to share our ideas and maybe brainstorm some new ones. We will take notes on these ideas, which may later be compiled into a pamphlet for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to give out.</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Topics will include: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-Budgeting: How do you keep track of spending and make that check last through the month?</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-Food: Do you have tips on where to shop for what? Do you have recipes for your Food Bank groceries? What do you eat at the end of the month/ when food is running low?</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-Non-food items: Where do you get your clothes, shampoo, and baby supplies? Do you have recipes for homemade beauty/ cleaning products?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-Holidays: What do you do to make birthdays and other holidays special? What are some low-cost family traditions?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Please bring if want to: A potluck dish you made with low-cost ingredients (and recipe!), Food Bank recipes, examples of your budget tracking system, ideas for cheap home products you can make, and maybe samples if you wish to share.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Bring your wonderful self, kids, family and friends!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Childcare will be provided at the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office by the Child Care Collective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Darby's is closed, but they kindly let us use the space in downtown Olympia, 211 5th Avenue.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_____________________________________________________________________________________________________________________________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Finally, thanks to all of you who responded with your stories of your experience with the Affordable Health Care Act.  Enough of you have expressed interest in getting some support that we will contact set up a time for an In Person Assister to come to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Here’s an inspiring story, thanks Kathy:</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“You asked to hear stories about getting medical coverage through the Affordable Health Care Act, so I wanted to write to let you know my experience!</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I am a self-employed person, and through the years of my self-employment, I have had to pay for my own healthcare insurance each month, which has always been quite expensive.  Individual plans are very expensive to pay out of one's own pocket!  So for many years, I have had that burden of a very large health insurance coverage expense each month.</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With Obama's new AHCA, howevever, for the first time in many, many years, I have some relief in that monthly burden!  I qualified for some assistance in the cost each month, which is an incredible gift for me!  Additionally, I am finding that my medications are a GREAT deal cheaper in my cost each month.  This is an incredible help to myself, who is self-supporting.  I am so grateful for Obama's AHCA, that each time I go to the pharmacy, I say loudly how much I love this new act, as well as I have often written the same on Facebook.</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I signed up for the new plan with assistance from my usual health care agent, who operates on a no cost basis for his customers.  I have worked with him for many years, and he has always been extremely helpful in helping me navigate through plan changes each year and picking out the best and most affordable plans for myself.  This year, he helped me complete my computerized application in his office, and I am very glad that he did, as I had answered some of the questions incorrectly.  It is ironic to me that I have a master's degree and I was not able to complete the questions correctly, which leaves me wondering how everyone else is handling that experience without help!!!!</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With his help, we had the application completed and I was then signed up quickly with my new plan.</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I am extremely grateful for Obama's AHCA.  It is what I have always been wishing for - financial assistance to help me cover my burden of individual coverage, to help make healthcare more affordable for myself as a self-employed person paying for my healthcare and insurance totally out of my own pocket.”</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Sincerely,</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Kathy S Dreiblatt</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Below:</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4"/>
          <w:highlight w:val="white"/>
          <w:rtl w:val="0"/>
        </w:rPr>
        <w:t xml:space="preserve">Legislative update and call to action!</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4"/>
          <w:highlight w:val="white"/>
          <w:rtl w:val="0"/>
        </w:rPr>
        <w:t xml:space="preserve">International Women’s Day is coming on March 8</w:t>
      </w:r>
      <w:r w:rsidRPr="00000000" w:rsidR="00000000" w:rsidDel="00000000">
        <w:rPr>
          <w:color w:val="222222"/>
          <w:sz w:val="24"/>
          <w:highlight w:val="white"/>
          <w:vertAlign w:val="superscript"/>
          <w:rtl w:val="0"/>
        </w:rPr>
        <w:t xml:space="preserve">th</w:t>
      </w:r>
      <w:r w:rsidRPr="00000000" w:rsidR="00000000" w:rsidDel="00000000">
        <w:rPr>
          <w:color w:val="222222"/>
          <w:sz w:val="24"/>
          <w:highlight w:val="white"/>
          <w:rtl w:val="0"/>
        </w:rPr>
        <w:t xml:space="preserve">.</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4"/>
          <w:highlight w:val="white"/>
          <w:rtl w:val="0"/>
        </w:rPr>
        <w:t xml:space="preserve">Gardening workshop at downtown Olympia library.</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4"/>
          <w:highlight w:val="white"/>
          <w:rtl w:val="0"/>
        </w:rPr>
        <w:t xml:space="preserve">Free day of events, including theater of the oppressed workshop w/RCF.</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4"/>
          <w:highlight w:val="white"/>
          <w:rtl w:val="0"/>
        </w:rPr>
        <w:t xml:space="preserve">A couple of cool looking Thurston county job opportunities.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1.  The Washington Low Income Housing Alliance has a really good legislative update.  Take a look especially at the last item regarding the House of Representative’s TANF budget.</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pStyle w:val="Heading1"/>
        <w:spacing w:lineRule="auto" w:after="120" w:before="480"/>
        <w:contextualSpacing w:val="0"/>
        <w:rPr/>
      </w:pPr>
      <w:bookmarkStart w:id="0" w:colFirst="0" w:name="h.7rj7035bcwwv" w:colLast="0"/>
      <w:bookmarkEnd w:id="0"/>
      <w:r w:rsidRPr="00000000" w:rsidR="00000000" w:rsidDel="00000000">
        <w:rPr>
          <w:rFonts w:cs="Arial" w:hAnsi="Arial" w:eastAsia="Arial" w:ascii="Arial"/>
          <w:b w:val="1"/>
          <w:color w:val="222222"/>
          <w:sz w:val="46"/>
          <w:highlight w:val="white"/>
          <w:rtl w:val="0"/>
        </w:rPr>
        <w:t xml:space="preserve">The Week in Housing Advocacy - Week 7</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Posted March 1, 2014 - 2:27pm</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Michele Thomas, Director of Policy &amp; Advocacy</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Ben Miksch, Affordable Housing Policy &amp; Advocacy Specialist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Kate Baber, Homeless Policy &amp; Advocacy Specialist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Last week was so full of ups and downs, so full of developments, twists, and turns, that it is really hard to believe all the action was packed into just five days.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Monday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week started with the release of the Senate Operating and Capital Budgets with a mysterious placeholder for a bill with no content about the Housing &amp; Essential Needs (HEN) and Aged, Blind &amp; Disabled (ABD) programs (see below for an explanation).</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Tuesday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ESHB 2368, the Homeless Housing &amp; Assistance Surcharge Bill (aka the Document Recording Fee Bill), was heard in the Senate.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Wednesday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House released their budgets with a very disappointing Housing Trust Fund allocation.</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Thursday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Senate Financial Institutions, Housing &amp; Insurance Committee heard SHB 2537, the Fair Tenant Screening Act. Then that same committee failed to vote on ESHB 2368 when Senator Jan Angel (R-27th LD) refused to allow a vote.</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Friday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Senator Sharon Nelson (D-34th LD) attempted a dramatic floor procedure called a “Ninth Order” to force a vote on ESHB 2368. It failed, but it raised the stakes and the profile of the bill dramatically.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And all week, impressive numbers of advocates across the state were taking action to tell lawmakers to do the right thing. The week of action culminated on Friday with a Capitol Call-in Day of Affordable Housing and Homelessness Action. By midday, so many people had joined that the state hotline operators reported a huge volume of calls.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1" w:colFirst="0" w:name="h.yyavxfh9b0ky" w:colLast="0"/>
      <w:bookmarkEnd w:id="1"/>
      <w:r w:rsidRPr="00000000" w:rsidR="00000000" w:rsidDel="00000000">
        <w:rPr>
          <w:rFonts w:cs="Arial" w:hAnsi="Arial" w:eastAsia="Arial" w:ascii="Arial"/>
          <w:color w:val="222222"/>
          <w:sz w:val="34"/>
          <w:highlight w:val="white"/>
          <w:rtl w:val="0"/>
        </w:rPr>
        <w:t xml:space="preserve">Take Action: Continue the Calls!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With less than two weeks left (session is scheduled to end on March 13), we’ve got to keep the pressure on our lawmakers to invest deeper in the Housing Trust Fund and to pass ESHB 2368 without significant compromises!</w:t>
      </w:r>
      <w:r w:rsidRPr="00000000" w:rsidR="00000000" w:rsidDel="00000000">
        <w:rPr>
          <w:color w:val="222222"/>
          <w:sz w:val="20"/>
          <w:highlight w:val="white"/>
          <w:rtl w:val="0"/>
        </w:rPr>
        <w:t xml:space="preserve"> If you haven’t taken action yet (or lately) please do today. It isn’t too late to call. If you already called on Friday, please find at least one person today that didn’t, and ask them to call. Share with them how easy it was and offer to stand by their side while they make the call themselves. Here is the phone number and sample script: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Call </w:t>
      </w:r>
      <w:r w:rsidRPr="00000000" w:rsidR="00000000" w:rsidDel="00000000">
        <w:rPr>
          <w:color w:val="1155cc"/>
          <w:sz w:val="20"/>
          <w:highlight w:val="white"/>
          <w:rtl w:val="0"/>
        </w:rPr>
        <w:t xml:space="preserve">1.800.562.6000</w:t>
      </w:r>
      <w:r w:rsidRPr="00000000" w:rsidR="00000000" w:rsidDel="00000000">
        <w:rPr>
          <w:color w:val="222222"/>
          <w:sz w:val="20"/>
          <w:highlight w:val="white"/>
          <w:rtl w:val="0"/>
        </w:rPr>
        <w:t xml:space="preserve"> between 8:00am-8:00pm and leave one message for all of your lawmakers (including the Governor):</w:t>
      </w:r>
    </w:p>
    <w:p w:rsidP="00000000" w:rsidRPr="00000000" w:rsidR="00000000" w:rsidDel="00000000" w:rsidRDefault="00000000">
      <w:pPr>
        <w:pStyle w:val="Heading4"/>
        <w:spacing w:lineRule="auto" w:after="40" w:before="240"/>
        <w:contextualSpacing w:val="0"/>
        <w:rPr/>
      </w:pPr>
      <w:bookmarkStart w:id="2" w:colFirst="0" w:name="h.i34d62yjx3tj" w:colLast="0"/>
      <w:bookmarkEnd w:id="2"/>
      <w:r w:rsidRPr="00000000" w:rsidR="00000000" w:rsidDel="00000000">
        <w:rPr>
          <w:rFonts w:cs="Arial" w:hAnsi="Arial" w:eastAsia="Arial" w:ascii="Arial"/>
          <w:b w:val="1"/>
          <w:color w:val="222222"/>
          <w:sz w:val="20"/>
          <w:highlight w:val="white"/>
          <w:u w:val="none"/>
          <w:rtl w:val="0"/>
        </w:rPr>
        <w:t xml:space="preserve">"Please make sure the homeless housing and assistance surcharge fees don’t sunset by supporting E-S-H-B 2368. And neither the House nor the Senate Capital Budget invests enough in affordable housing. Please help ensure all Washington residents have opportunities for safe, healthy affordable homes by making a deeper investment in affordable housing."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Read on for detailed updates (and don’t miss the update on the Document Recording Fee Bill).</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3" w:colFirst="0" w:name="h.teh363za213a" w:colLast="0"/>
      <w:bookmarkEnd w:id="3"/>
      <w:r w:rsidRPr="00000000" w:rsidR="00000000" w:rsidDel="00000000">
        <w:rPr>
          <w:rFonts w:cs="Arial" w:hAnsi="Arial" w:eastAsia="Arial" w:ascii="Arial"/>
          <w:color w:val="222222"/>
          <w:sz w:val="34"/>
          <w:highlight w:val="white"/>
          <w:rtl w:val="0"/>
        </w:rPr>
        <w:t xml:space="preserve">Special Thank-Yous</w:t>
      </w:r>
    </w:p>
    <w:p w:rsidP="00000000" w:rsidRPr="00000000" w:rsidR="00000000" w:rsidDel="00000000" w:rsidRDefault="00000000">
      <w:pPr>
        <w:numPr>
          <w:ilvl w:val="0"/>
          <w:numId w:val="3"/>
        </w:numPr>
        <w:ind w:left="940" w:hanging="359"/>
        <w:contextualSpacing w:val="1"/>
        <w:rPr/>
      </w:pPr>
      <w:r w:rsidRPr="00000000" w:rsidR="00000000" w:rsidDel="00000000">
        <w:rPr>
          <w:b w:val="1"/>
          <w:color w:val="222222"/>
          <w:sz w:val="20"/>
          <w:highlight w:val="white"/>
          <w:rtl w:val="0"/>
        </w:rPr>
        <w:t xml:space="preserve">Dave Finet</w:t>
      </w:r>
      <w:r w:rsidRPr="00000000" w:rsidR="00000000" w:rsidDel="00000000">
        <w:rPr>
          <w:color w:val="222222"/>
          <w:sz w:val="20"/>
          <w:highlight w:val="white"/>
          <w:rtl w:val="0"/>
        </w:rPr>
        <w:t xml:space="preserve"> from the Opportunity Council who drove from snowy Bellingham *twice* to testify for the Document Recording Fee Bill and for the Housing Trust Fund.</w:t>
      </w:r>
    </w:p>
    <w:p w:rsidP="00000000" w:rsidRPr="00000000" w:rsidR="00000000" w:rsidDel="00000000" w:rsidRDefault="00000000">
      <w:pPr>
        <w:numPr>
          <w:ilvl w:val="0"/>
          <w:numId w:val="3"/>
        </w:numPr>
        <w:ind w:left="940" w:hanging="359"/>
        <w:contextualSpacing w:val="1"/>
        <w:rPr/>
      </w:pPr>
      <w:r w:rsidRPr="00000000" w:rsidR="00000000" w:rsidDel="00000000">
        <w:rPr>
          <w:b w:val="1"/>
          <w:color w:val="222222"/>
          <w:sz w:val="20"/>
          <w:highlight w:val="white"/>
          <w:rtl w:val="0"/>
        </w:rPr>
        <w:t xml:space="preserve">Thomas Green</w:t>
      </w:r>
      <w:r w:rsidRPr="00000000" w:rsidR="00000000" w:rsidDel="00000000">
        <w:rPr>
          <w:color w:val="222222"/>
          <w:sz w:val="20"/>
          <w:highlight w:val="white"/>
          <w:rtl w:val="0"/>
        </w:rPr>
        <w:t xml:space="preserve"> who came for the third time this session to share his personal story to illustrate the importance of the Fair Tenant Screening Act.</w:t>
      </w:r>
    </w:p>
    <w:p w:rsidP="00000000" w:rsidRPr="00000000" w:rsidR="00000000" w:rsidDel="00000000" w:rsidRDefault="00000000">
      <w:pPr>
        <w:numPr>
          <w:ilvl w:val="0"/>
          <w:numId w:val="3"/>
        </w:numPr>
        <w:ind w:left="940" w:hanging="359"/>
        <w:contextualSpacing w:val="1"/>
        <w:rPr/>
      </w:pPr>
      <w:r w:rsidRPr="00000000" w:rsidR="00000000" w:rsidDel="00000000">
        <w:rPr>
          <w:color w:val="222222"/>
          <w:sz w:val="20"/>
          <w:highlight w:val="white"/>
          <w:rtl w:val="0"/>
        </w:rPr>
        <w:t xml:space="preserve">All the dedicated Vancouver advocates, including </w:t>
      </w:r>
      <w:r w:rsidRPr="00000000" w:rsidR="00000000" w:rsidDel="00000000">
        <w:rPr>
          <w:b w:val="1"/>
          <w:color w:val="222222"/>
          <w:sz w:val="20"/>
          <w:highlight w:val="white"/>
          <w:rtl w:val="0"/>
        </w:rPr>
        <w:t xml:space="preserve">Andy Silver</w:t>
      </w:r>
      <w:r w:rsidRPr="00000000" w:rsidR="00000000" w:rsidDel="00000000">
        <w:rPr>
          <w:color w:val="222222"/>
          <w:sz w:val="20"/>
          <w:highlight w:val="white"/>
          <w:rtl w:val="0"/>
        </w:rPr>
        <w:t xml:space="preserve"> and </w:t>
      </w:r>
      <w:r w:rsidRPr="00000000" w:rsidR="00000000" w:rsidDel="00000000">
        <w:rPr>
          <w:b w:val="1"/>
          <w:color w:val="222222"/>
          <w:sz w:val="20"/>
          <w:highlight w:val="white"/>
          <w:rtl w:val="0"/>
        </w:rPr>
        <w:t xml:space="preserve">Craig Lyons</w:t>
      </w:r>
      <w:r w:rsidRPr="00000000" w:rsidR="00000000" w:rsidDel="00000000">
        <w:rPr>
          <w:color w:val="222222"/>
          <w:sz w:val="20"/>
          <w:highlight w:val="white"/>
          <w:rtl w:val="0"/>
        </w:rPr>
        <w:t xml:space="preserve"> who have gone above and beyond to organize their community and educate their lawmakers to pass the Document Recording Fee Bill!</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And again, thanks for being an advocate for affordable housing and ending homelessness.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4" w:colFirst="0" w:name="h.q48e66xcfvab" w:colLast="0"/>
      <w:bookmarkEnd w:id="4"/>
      <w:r w:rsidRPr="00000000" w:rsidR="00000000" w:rsidDel="00000000">
        <w:rPr>
          <w:rFonts w:cs="Arial" w:hAnsi="Arial" w:eastAsia="Arial" w:ascii="Arial"/>
          <w:color w:val="222222"/>
          <w:sz w:val="34"/>
          <w:highlight w:val="white"/>
          <w:rtl w:val="0"/>
        </w:rPr>
        <w:t xml:space="preserve">The Housing Trust Fund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Housing Alliance was extremely disappointed with both the House and Senate Capital Budgets. Although the Senate’s lack of any appropriation was no surprise, the House’s low appropriation was. We knew that the capacity of the Supplemental Capital Budget was very low, but we had hoped for a deeper investment.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w:t>
      </w:r>
      <w:r w:rsidRPr="00000000" w:rsidR="00000000" w:rsidDel="00000000">
        <w:rPr>
          <w:b w:val="1"/>
          <w:color w:val="222222"/>
          <w:sz w:val="20"/>
          <w:highlight w:val="white"/>
          <w:rtl w:val="0"/>
        </w:rPr>
        <w:t xml:space="preserve">House budget allocated $5 million for energy efficient housing</w:t>
      </w:r>
      <w:r w:rsidRPr="00000000" w:rsidR="00000000" w:rsidDel="00000000">
        <w:rPr>
          <w:color w:val="222222"/>
          <w:sz w:val="20"/>
          <w:highlight w:val="white"/>
          <w:rtl w:val="0"/>
        </w:rPr>
        <w:t xml:space="preserve"> (this was originally in the governor’s budget). The</w:t>
      </w:r>
      <w:r w:rsidRPr="00000000" w:rsidR="00000000" w:rsidDel="00000000">
        <w:rPr>
          <w:b w:val="1"/>
          <w:color w:val="222222"/>
          <w:sz w:val="20"/>
          <w:highlight w:val="white"/>
          <w:rtl w:val="0"/>
        </w:rPr>
        <w:t xml:space="preserve">House also allocates $2 million for weatherization of homes for low-income homeowners</w:t>
      </w:r>
      <w:r w:rsidRPr="00000000" w:rsidR="00000000" w:rsidDel="00000000">
        <w:rPr>
          <w:color w:val="222222"/>
          <w:sz w:val="20"/>
          <w:highlight w:val="white"/>
          <w:rtl w:val="0"/>
        </w:rPr>
        <w:t xml:space="preserve">. This program pays for weatherization specialists to perform air-sealing work, to add insulation, to seal leaky duct seams, and to replace inefficient appliances in the homes of low-income residents. And the </w:t>
      </w:r>
      <w:r w:rsidRPr="00000000" w:rsidR="00000000" w:rsidDel="00000000">
        <w:rPr>
          <w:b w:val="1"/>
          <w:color w:val="222222"/>
          <w:sz w:val="20"/>
          <w:highlight w:val="white"/>
          <w:rtl w:val="0"/>
        </w:rPr>
        <w:t xml:space="preserve">House budget also includes a $6 million pot that housing for people with chronic mental illness can apply for</w:t>
      </w:r>
      <w:r w:rsidRPr="00000000" w:rsidR="00000000" w:rsidDel="00000000">
        <w:rPr>
          <w:color w:val="222222"/>
          <w:sz w:val="20"/>
          <w:highlight w:val="white"/>
          <w:rtl w:val="0"/>
        </w:rPr>
        <w:t xml:space="preserve"> (although they will compete with a large list of other important capital needs related to treatment for people with mental illness). Additionally, the House also funds a handful of individual projects, including a King County Housing Authority project called Vantage Point.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We also have a new budget tracking tool that allows you to quickly compare all three budget proposals: </w:t>
      </w:r>
      <w:hyperlink r:id="rId7">
        <w:r w:rsidRPr="00000000" w:rsidR="00000000" w:rsidDel="00000000">
          <w:rPr>
            <w:color w:val="1155cc"/>
            <w:sz w:val="20"/>
            <w:highlight w:val="white"/>
            <w:u w:val="single"/>
            <w:rtl w:val="0"/>
          </w:rPr>
          <w:t xml:space="preserve">http://wliha.org/2014-budget-tracker</w:t>
        </w:r>
      </w:hyperlink>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5" w:colFirst="0" w:name="h.n3g5jg1naedr" w:colLast="0"/>
      <w:bookmarkEnd w:id="5"/>
      <w:r w:rsidRPr="00000000" w:rsidR="00000000" w:rsidDel="00000000">
        <w:rPr>
          <w:rFonts w:cs="Arial" w:hAnsi="Arial" w:eastAsia="Arial" w:ascii="Arial"/>
          <w:color w:val="222222"/>
          <w:sz w:val="34"/>
          <w:highlight w:val="white"/>
          <w:rtl w:val="0"/>
        </w:rPr>
        <w:t xml:space="preserve">Housing and Essential Needs/ Aged, Blind &amp; Disabled and the Mysterious Bill Unveiled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House of Representatives’ supplemental budget proposal makes no changes to the Housing &amp; Essential Needs (HEN) and the Aged, Blind &amp; Disabled (ABD) programs that offer various types of assistance to people with long- and short-term disabilities. The 2013-2015 Biennial Operating Budget’s HEN and ABD appropriations are carried forward.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collective sigh of relief was exhaled across the state last week when the Senate’s Operating Budget made no attempt to gut HEN and ABD. Another sigh of relief happened when the content of a mysterious new bill was revealed on Tuesday.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bill in question was </w:t>
      </w:r>
      <w:r w:rsidRPr="00000000" w:rsidR="00000000" w:rsidDel="00000000">
        <w:rPr>
          <w:b w:val="1"/>
          <w:color w:val="222222"/>
          <w:sz w:val="20"/>
          <w:highlight w:val="white"/>
          <w:rtl w:val="0"/>
        </w:rPr>
        <w:t xml:space="preserve">SB 6573</w:t>
      </w:r>
      <w:r w:rsidRPr="00000000" w:rsidR="00000000" w:rsidDel="00000000">
        <w:rPr>
          <w:color w:val="222222"/>
          <w:sz w:val="20"/>
          <w:highlight w:val="white"/>
          <w:rtl w:val="0"/>
        </w:rPr>
        <w:t xml:space="preserve">. The Senate’s supplemental budget proposal assumes the passage of this bill. </w:t>
      </w:r>
      <w:r w:rsidRPr="00000000" w:rsidR="00000000" w:rsidDel="00000000">
        <w:rPr>
          <w:b w:val="1"/>
          <w:color w:val="222222"/>
          <w:sz w:val="20"/>
          <w:highlight w:val="white"/>
          <w:rtl w:val="0"/>
        </w:rPr>
        <w:t xml:space="preserve">Senate Bill 6573 basically changes the definition of disability for the HEN and ABD programs</w:t>
      </w:r>
      <w:r w:rsidRPr="00000000" w:rsidR="00000000" w:rsidDel="00000000">
        <w:rPr>
          <w:color w:val="222222"/>
          <w:sz w:val="20"/>
          <w:highlight w:val="white"/>
          <w:rtl w:val="0"/>
        </w:rPr>
        <w:t xml:space="preserve">. If passed, this bill would result in $850,000 in ABD and Medicaid savings due to ABD recipients moving from ABD to HEN, and then from “Presumptive SSI” Medicaid to “expansion” Medicaid (that’s the Medicaid that has been expanded thanks to the Affordable Care Act). The Senate proposes to transfer this savings to the Operating Budget’s General Fund.</w:t>
      </w:r>
      <w:r w:rsidRPr="00000000" w:rsidR="00000000" w:rsidDel="00000000">
        <w:rPr>
          <w:b w:val="1"/>
          <w:color w:val="222222"/>
          <w:sz w:val="20"/>
          <w:highlight w:val="white"/>
          <w:rtl w:val="0"/>
        </w:rPr>
        <w:t xml:space="preserve"> We support SB 6573, but believe the savings should be reinvested into HEN to accommodate the resulting pressure on the HEN caseload.</w:t>
      </w:r>
      <w:r w:rsidRPr="00000000" w:rsidR="00000000" w:rsidDel="00000000">
        <w:rPr>
          <w:color w:val="222222"/>
          <w:sz w:val="20"/>
          <w:highlight w:val="white"/>
          <w:rtl w:val="0"/>
        </w:rPr>
        <w:t xml:space="preserve"> This is especially important since HEN is nearly at capacity and may not be able to serve a larger caseload without additional resources.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Senate’s budget proposal also assumes $600,000 in HEN and ABD incapacity exam savings due to Medicaid expansion. This savings is transferred to the operating budget’s general fund. We are concerned that this saving assumption is too high, and we believe any savings should be reinvested back into HEN and ABD rather than the general fund.</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Housing Alliance urges the legislature to pass SB 6573 and to reinvest its savings into HEN. Any incapacity exam savings should be reinvested back into HEN and ABD.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jc w:val="center"/>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6" w:colFirst="0" w:name="h.lz2uhrvzztp7" w:colLast="0"/>
      <w:bookmarkEnd w:id="6"/>
      <w:r w:rsidRPr="00000000" w:rsidR="00000000" w:rsidDel="00000000">
        <w:rPr>
          <w:rFonts w:cs="Arial" w:hAnsi="Arial" w:eastAsia="Arial" w:ascii="Arial"/>
          <w:color w:val="222222"/>
          <w:sz w:val="34"/>
          <w:highlight w:val="white"/>
          <w:rtl w:val="0"/>
        </w:rPr>
        <w:t xml:space="preserve">SHB 2537 - The Fair Tenant Screening Act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SHB 2537</w:t>
      </w:r>
      <w:r w:rsidRPr="00000000" w:rsidR="00000000" w:rsidDel="00000000">
        <w:rPr>
          <w:color w:val="222222"/>
          <w:sz w:val="20"/>
          <w:highlight w:val="white"/>
          <w:rtl w:val="0"/>
        </w:rPr>
        <w:t xml:space="preserve"> by </w:t>
      </w:r>
      <w:r w:rsidRPr="00000000" w:rsidR="00000000" w:rsidDel="00000000">
        <w:rPr>
          <w:b w:val="1"/>
          <w:color w:val="222222"/>
          <w:sz w:val="20"/>
          <w:highlight w:val="white"/>
          <w:rtl w:val="0"/>
        </w:rPr>
        <w:t xml:space="preserve">Representative June Robinson (38th LD)</w:t>
      </w:r>
      <w:r w:rsidRPr="00000000" w:rsidR="00000000" w:rsidDel="00000000">
        <w:rPr>
          <w:color w:val="222222"/>
          <w:sz w:val="20"/>
          <w:highlight w:val="white"/>
          <w:rtl w:val="0"/>
        </w:rPr>
        <w:t xml:space="preserve"> had a hearing on Thursday in the Senate, but the committee chair,</w:t>
      </w:r>
      <w:r w:rsidRPr="00000000" w:rsidR="00000000" w:rsidDel="00000000">
        <w:rPr>
          <w:b w:val="1"/>
          <w:color w:val="222222"/>
          <w:sz w:val="20"/>
          <w:highlight w:val="white"/>
          <w:rtl w:val="0"/>
        </w:rPr>
        <w:t xml:space="preserve">Senator Jan Angel (26th LD)</w:t>
      </w:r>
      <w:r w:rsidRPr="00000000" w:rsidR="00000000" w:rsidDel="00000000">
        <w:rPr>
          <w:color w:val="222222"/>
          <w:sz w:val="20"/>
          <w:highlight w:val="white"/>
          <w:rtl w:val="0"/>
        </w:rPr>
        <w:t xml:space="preserve">, refused to bring it up for a vote. This means that the bill has died because last Friday was the cutoff for bills to leave a policy committee. But not all is lost. The bill had a long journey and we educated a lot of lawmakers on the importance of this issue along the way. Our sponsors and allies in the legislature are frustrated by the landlord lobby’s opposition and are ready to keep the fight going in 2015. We’ve also made in-roads with some stakeholders who were previously opposed and we will hit the interim running to move this and other tenant protections forward. </w:t>
      </w:r>
      <w:r w:rsidRPr="00000000" w:rsidR="00000000" w:rsidDel="00000000">
        <w:rPr>
          <w:b w:val="1"/>
          <w:color w:val="222222"/>
          <w:sz w:val="20"/>
          <w:highlight w:val="white"/>
          <w:rtl w:val="0"/>
        </w:rPr>
        <w:t xml:space="preserve">Representative Robinson</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Senator David Frockt (46th LD)</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tenant advocate Thomas Green</w:t>
      </w:r>
      <w:r w:rsidRPr="00000000" w:rsidR="00000000" w:rsidDel="00000000">
        <w:rPr>
          <w:color w:val="222222"/>
          <w:sz w:val="20"/>
          <w:highlight w:val="white"/>
          <w:rtl w:val="0"/>
        </w:rPr>
        <w:t xml:space="preserve">, the </w:t>
      </w:r>
      <w:r w:rsidRPr="00000000" w:rsidR="00000000" w:rsidDel="00000000">
        <w:rPr>
          <w:b w:val="1"/>
          <w:color w:val="222222"/>
          <w:sz w:val="20"/>
          <w:highlight w:val="white"/>
          <w:rtl w:val="0"/>
        </w:rPr>
        <w:t xml:space="preserve">YWCA of Seattle/King/Snohomish Counties</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Solid Ground</w:t>
      </w:r>
      <w:r w:rsidRPr="00000000" w:rsidR="00000000" w:rsidDel="00000000">
        <w:rPr>
          <w:color w:val="222222"/>
          <w:sz w:val="20"/>
          <w:highlight w:val="white"/>
          <w:rtl w:val="0"/>
        </w:rPr>
        <w:t xml:space="preserve">, the </w:t>
      </w:r>
      <w:r w:rsidRPr="00000000" w:rsidR="00000000" w:rsidDel="00000000">
        <w:rPr>
          <w:b w:val="1"/>
          <w:color w:val="222222"/>
          <w:sz w:val="20"/>
          <w:highlight w:val="white"/>
          <w:rtl w:val="0"/>
        </w:rPr>
        <w:t xml:space="preserve">Tenants Union</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Columbia Legal Services</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Partners for Our Children</w:t>
      </w:r>
      <w:r w:rsidRPr="00000000" w:rsidR="00000000" w:rsidDel="00000000">
        <w:rPr>
          <w:color w:val="222222"/>
          <w:sz w:val="20"/>
          <w:highlight w:val="white"/>
          <w:rtl w:val="0"/>
        </w:rPr>
        <w:t xml:space="preserve">, parent testifiers Jason and Lila, and more, have all worked hard on this bill. We think it is safe to say that none of us are giving up, and we will be back in 2015 to eliminate this unfair and unnecessary barrier to housing.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7" w:colFirst="0" w:name="h.2jlm8fdfevs4" w:colLast="0"/>
      <w:bookmarkEnd w:id="7"/>
      <w:r w:rsidRPr="00000000" w:rsidR="00000000" w:rsidDel="00000000">
        <w:rPr>
          <w:rFonts w:cs="Arial" w:hAnsi="Arial" w:eastAsia="Arial" w:ascii="Arial"/>
          <w:color w:val="222222"/>
          <w:sz w:val="34"/>
          <w:highlight w:val="white"/>
          <w:rtl w:val="0"/>
        </w:rPr>
        <w:t xml:space="preserve">ESHB 2368 - The Homeless Housing and Assistance Surcharge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As those of you who have read any of the flurry of </w:t>
      </w:r>
      <w:r w:rsidRPr="00000000" w:rsidR="00000000" w:rsidDel="00000000">
        <w:rPr>
          <w:color w:val="222222"/>
          <w:sz w:val="20"/>
          <w:shd w:val="clear" w:fill="ffffcc"/>
          <w:rtl w:val="0"/>
        </w:rPr>
        <w:t xml:space="preserve">news</w:t>
      </w:r>
      <w:r w:rsidRPr="00000000" w:rsidR="00000000" w:rsidDel="00000000">
        <w:rPr>
          <w:color w:val="222222"/>
          <w:sz w:val="20"/>
          <w:highlight w:val="white"/>
          <w:rtl w:val="0"/>
        </w:rPr>
        <w:t xml:space="preserve"> articles on this (see the list below), last week was very dramatic for this important bill. Here is a quick recap:</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Thursday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ESHB 2368 was scheduled for executive session in the </w:t>
      </w:r>
      <w:r w:rsidRPr="00000000" w:rsidR="00000000" w:rsidDel="00000000">
        <w:rPr>
          <w:b w:val="1"/>
          <w:color w:val="222222"/>
          <w:sz w:val="20"/>
          <w:highlight w:val="white"/>
          <w:rtl w:val="0"/>
        </w:rPr>
        <w:t xml:space="preserve">Senate Financial Institutions, Housing &amp; Insurance (FIHI) Committee</w:t>
      </w:r>
      <w:r w:rsidRPr="00000000" w:rsidR="00000000" w:rsidDel="00000000">
        <w:rPr>
          <w:color w:val="222222"/>
          <w:sz w:val="20"/>
          <w:highlight w:val="white"/>
          <w:rtl w:val="0"/>
        </w:rPr>
        <w:t xml:space="preserve"> (being scheduled for executive session is typically needed in order to get a committee vote). But </w:t>
      </w:r>
      <w:r w:rsidRPr="00000000" w:rsidR="00000000" w:rsidDel="00000000">
        <w:rPr>
          <w:b w:val="1"/>
          <w:color w:val="222222"/>
          <w:sz w:val="20"/>
          <w:highlight w:val="white"/>
          <w:rtl w:val="0"/>
        </w:rPr>
        <w:t xml:space="preserve">FIHI Co-chair Senator Jan Angel (26th LD)</w:t>
      </w:r>
      <w:r w:rsidRPr="00000000" w:rsidR="00000000" w:rsidDel="00000000">
        <w:rPr>
          <w:color w:val="222222"/>
          <w:sz w:val="20"/>
          <w:highlight w:val="white"/>
          <w:rtl w:val="0"/>
        </w:rPr>
        <w:t xml:space="preserve"> abruptly adjourned the committee before allowing a vote on it. TVW cutoff but </w:t>
      </w:r>
      <w:hyperlink r:id="rId8">
        <w:r w:rsidRPr="00000000" w:rsidR="00000000" w:rsidDel="00000000">
          <w:rPr>
            <w:color w:val="1155cc"/>
            <w:sz w:val="20"/>
            <w:highlight w:val="white"/>
            <w:u w:val="single"/>
            <w:rtl w:val="0"/>
          </w:rPr>
          <w:t xml:space="preserve">we were able to get the audio</w:t>
        </w:r>
      </w:hyperlink>
      <w:r w:rsidRPr="00000000" w:rsidR="00000000" w:rsidDel="00000000">
        <w:rPr>
          <w:color w:val="222222"/>
          <w:sz w:val="20"/>
          <w:highlight w:val="white"/>
          <w:rtl w:val="0"/>
        </w:rPr>
        <w:t xml:space="preserve"> and that recorded </w:t>
      </w:r>
      <w:r w:rsidRPr="00000000" w:rsidR="00000000" w:rsidDel="00000000">
        <w:rPr>
          <w:b w:val="1"/>
          <w:color w:val="222222"/>
          <w:sz w:val="20"/>
          <w:highlight w:val="white"/>
          <w:rtl w:val="0"/>
        </w:rPr>
        <w:t xml:space="preserve">Senator Don Benton (17th LD)</w:t>
      </w:r>
      <w:r w:rsidRPr="00000000" w:rsidR="00000000" w:rsidDel="00000000">
        <w:rPr>
          <w:color w:val="222222"/>
          <w:sz w:val="20"/>
          <w:highlight w:val="white"/>
          <w:rtl w:val="0"/>
        </w:rPr>
        <w:t xml:space="preserve">, </w:t>
      </w:r>
      <w:r w:rsidRPr="00000000" w:rsidR="00000000" w:rsidDel="00000000">
        <w:rPr>
          <w:b w:val="1"/>
          <w:color w:val="222222"/>
          <w:sz w:val="20"/>
          <w:highlight w:val="white"/>
          <w:rtl w:val="0"/>
        </w:rPr>
        <w:t xml:space="preserve">Senator Sharon Nelson (34th LD)</w:t>
      </w:r>
      <w:r w:rsidRPr="00000000" w:rsidR="00000000" w:rsidDel="00000000">
        <w:rPr>
          <w:color w:val="222222"/>
          <w:sz w:val="20"/>
          <w:highlight w:val="white"/>
          <w:rtl w:val="0"/>
        </w:rPr>
        <w:t xml:space="preserve">, and </w:t>
      </w:r>
      <w:r w:rsidRPr="00000000" w:rsidR="00000000" w:rsidDel="00000000">
        <w:rPr>
          <w:b w:val="1"/>
          <w:color w:val="222222"/>
          <w:sz w:val="20"/>
          <w:highlight w:val="white"/>
          <w:rtl w:val="0"/>
        </w:rPr>
        <w:t xml:space="preserve">FIHI Co-chair Steve Hobbs (44th LD)</w:t>
      </w:r>
      <w:r w:rsidRPr="00000000" w:rsidR="00000000" w:rsidDel="00000000">
        <w:rPr>
          <w:color w:val="222222"/>
          <w:sz w:val="20"/>
          <w:highlight w:val="white"/>
          <w:rtl w:val="0"/>
        </w:rPr>
        <w:t xml:space="preserve"> in a heated disagreement with Senator Angel. Unfortunately, she was obstinate and would not reopen committee. Also, Senator Benton made it known at that moment that he was indeed planning on attaching a very bad amendment to the bill. This was a surprise because by all accounts he had withdrawn it. The amendment would have both fees sunset together in 2020, make the 45% set-aside of the state’s portion permanent, limit that set-aside only to for-profit landlords (explicitly excluding nonprofits), and add a host of other extremely problematic requirements.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Friday</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Senator Nelson (34th LD)</w:t>
      </w:r>
      <w:r w:rsidRPr="00000000" w:rsidR="00000000" w:rsidDel="00000000">
        <w:rPr>
          <w:color w:val="222222"/>
          <w:sz w:val="20"/>
          <w:highlight w:val="white"/>
          <w:rtl w:val="0"/>
        </w:rPr>
        <w:t xml:space="preserve"> with her caucus colleagues, attempted a floor procedure called a “ninth order” in which a bill can be pulled straight from a committee to the floor for a vote. Unfortunately the motion failed along party lines 26 to 23, but this action raised the profile of the bill dramatically. In a statement by Senator Nelson’s caucus Senator Christine Rolfes and Senator Steve Hobbs had these fierce comments to share:</w:t>
      </w:r>
    </w:p>
    <w:tbl>
      <w:tblPr>
        <w:tblStyle w:val="KixTable1"/>
        <w:bidiVisual w:val="0"/>
        <w:tblW w:w="8875.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861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color w:val="222222"/>
                <w:highlight w:val="white"/>
                <w:rtl w:val="0"/>
              </w:rPr>
              <w:t xml:space="preserve">"In my district, and in districts across the state, this is the most important source of funding we have to help the homeless. People are playing politics with an issue that should be supported by everyone. There shouldn’t even be a second thought."</w:t>
            </w:r>
          </w:p>
          <w:p w:rsidP="00000000" w:rsidRPr="00000000" w:rsidR="00000000" w:rsidDel="00000000" w:rsidRDefault="00000000">
            <w:pPr>
              <w:contextualSpacing w:val="0"/>
              <w:rPr/>
            </w:pPr>
            <w:r w:rsidRPr="00000000" w:rsidR="00000000" w:rsidDel="00000000">
              <w:rPr>
                <w:b w:val="1"/>
                <w:color w:val="222222"/>
                <w:highlight w:val="white"/>
                <w:rtl w:val="0"/>
              </w:rPr>
              <w:t xml:space="preserve">Senator Christine Rolfes (23rd LD)</w:t>
            </w:r>
          </w:p>
        </w:tc>
      </w:tr>
    </w:tbl>
    <w:p w:rsidP="00000000" w:rsidRPr="00000000" w:rsidR="00000000" w:rsidDel="00000000" w:rsidRDefault="00000000">
      <w:pPr>
        <w:contextualSpacing w:val="0"/>
        <w:rPr/>
      </w:pPr>
      <w:r w:rsidRPr="00000000" w:rsidR="00000000" w:rsidDel="00000000">
        <w:rPr>
          <w:rtl w:val="0"/>
        </w:rPr>
      </w:r>
    </w:p>
    <w:tbl>
      <w:tblPr>
        <w:tblStyle w:val="KixTable2"/>
        <w:bidiVisual w:val="0"/>
        <w:tblW w:w="8875.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861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color w:val="222222"/>
                <w:highlight w:val="white"/>
                <w:rtl w:val="0"/>
              </w:rPr>
              <w:t xml:space="preserve">"To simply do away with a primary source of funding that actually helps solve the homeless problem is ignorant at best and evil at worst."</w:t>
            </w:r>
          </w:p>
          <w:p w:rsidP="00000000" w:rsidRPr="00000000" w:rsidR="00000000" w:rsidDel="00000000" w:rsidRDefault="00000000">
            <w:pPr>
              <w:contextualSpacing w:val="0"/>
              <w:rPr/>
            </w:pPr>
            <w:r w:rsidRPr="00000000" w:rsidR="00000000" w:rsidDel="00000000">
              <w:rPr>
                <w:b w:val="1"/>
                <w:color w:val="222222"/>
                <w:highlight w:val="white"/>
                <w:rtl w:val="0"/>
              </w:rPr>
              <w:t xml:space="preserve">Senator Steve Hobbs (444th LD)</w:t>
            </w:r>
          </w:p>
        </w:tc>
      </w:tr>
    </w:tbl>
    <w:p w:rsidP="00000000" w:rsidRPr="00000000" w:rsidR="00000000" w:rsidDel="00000000" w:rsidRDefault="00000000">
      <w:pPr>
        <w:contextualSpacing w:val="0"/>
        <w:rPr/>
      </w:pPr>
      <w:r w:rsidRPr="00000000" w:rsidR="00000000" w:rsidDel="00000000">
        <w:rPr>
          <w:color w:val="222222"/>
          <w:sz w:val="20"/>
          <w:highlight w:val="white"/>
          <w:rtl w:val="0"/>
        </w:rPr>
        <w:t xml:space="preserve">We are not done yet! Because of both the amazing advocacy coming on this issue from all over the state and because of last week's drama, the bill has received a lot of media and public attention. This helps us enormously in our efforts to seek other means of getting the bill passed. Stay tuned for updates and next steps and please help us keep the pressure on by making a call to your lawmakers today (if you didn’t on Friday). And please get others to join you in your advocacy.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In the meantime, </w:t>
      </w:r>
      <w:r w:rsidRPr="00000000" w:rsidR="00000000" w:rsidDel="00000000">
        <w:rPr>
          <w:b w:val="1"/>
          <w:color w:val="222222"/>
          <w:sz w:val="20"/>
          <w:highlight w:val="white"/>
          <w:rtl w:val="0"/>
        </w:rPr>
        <w:t xml:space="preserve">Senator Sharon Nelson</w:t>
      </w:r>
      <w:r w:rsidRPr="00000000" w:rsidR="00000000" w:rsidDel="00000000">
        <w:rPr>
          <w:color w:val="222222"/>
          <w:sz w:val="20"/>
          <w:highlight w:val="white"/>
          <w:rtl w:val="0"/>
        </w:rPr>
        <w:t xml:space="preserve"> and </w:t>
      </w:r>
      <w:r w:rsidRPr="00000000" w:rsidR="00000000" w:rsidDel="00000000">
        <w:rPr>
          <w:b w:val="1"/>
          <w:color w:val="222222"/>
          <w:sz w:val="20"/>
          <w:highlight w:val="white"/>
          <w:rtl w:val="0"/>
        </w:rPr>
        <w:t xml:space="preserve">Senator Steve Hobbs</w:t>
      </w:r>
      <w:r w:rsidRPr="00000000" w:rsidR="00000000" w:rsidDel="00000000">
        <w:rPr>
          <w:color w:val="222222"/>
          <w:sz w:val="20"/>
          <w:highlight w:val="white"/>
          <w:rtl w:val="0"/>
        </w:rPr>
        <w:t xml:space="preserve"> deserve quick email of thanks for their extraordinary efforts last week. Please encourage them to keep fighting!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Click here to send a thank you email to Senator Sharon Nelson: </w:t>
      </w:r>
      <w:r w:rsidRPr="00000000" w:rsidR="00000000" w:rsidDel="00000000">
        <w:rPr>
          <w:color w:val="1155cc"/>
          <w:sz w:val="20"/>
          <w:highlight w:val="white"/>
          <w:rtl w:val="0"/>
        </w:rPr>
        <w:t xml:space="preserve">sharon.nelson@leg.wa.gov</w:t>
      </w:r>
      <w:r w:rsidRPr="00000000" w:rsidR="00000000" w:rsidDel="00000000">
        <w:rPr>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Click here to send a thank you email to Senator Steve Hobbs: </w:t>
      </w:r>
      <w:r w:rsidRPr="00000000" w:rsidR="00000000" w:rsidDel="00000000">
        <w:rPr>
          <w:color w:val="1155cc"/>
          <w:sz w:val="20"/>
          <w:highlight w:val="white"/>
          <w:rtl w:val="0"/>
        </w:rPr>
        <w:t xml:space="preserve">steve.hobbs@leg.wa.gov</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List of media reports about Thursday evening's FIHI drama:</w:t>
      </w:r>
    </w:p>
    <w:p w:rsidP="00000000" w:rsidRPr="00000000" w:rsidR="00000000" w:rsidDel="00000000" w:rsidRDefault="00000000">
      <w:pPr>
        <w:contextualSpacing w:val="0"/>
        <w:rPr/>
      </w:pPr>
      <w:hyperlink r:id="rId9">
        <w:r w:rsidRPr="00000000" w:rsidR="00000000" w:rsidDel="00000000">
          <w:rPr>
            <w:color w:val="1155cc"/>
            <w:sz w:val="20"/>
            <w:highlight w:val="white"/>
            <w:u w:val="single"/>
            <w:rtl w:val="0"/>
          </w:rPr>
          <w:t xml:space="preserve">Publicola - Morning Fizz: "What a Weird Evening."</w:t>
        </w:r>
      </w:hyperlink>
    </w:p>
    <w:p w:rsidP="00000000" w:rsidRPr="00000000" w:rsidR="00000000" w:rsidDel="00000000" w:rsidRDefault="00000000">
      <w:pPr>
        <w:contextualSpacing w:val="0"/>
        <w:rPr/>
      </w:pPr>
      <w:hyperlink r:id="rId10">
        <w:r w:rsidRPr="00000000" w:rsidR="00000000" w:rsidDel="00000000">
          <w:rPr>
            <w:color w:val="1155cc"/>
            <w:sz w:val="20"/>
            <w:highlight w:val="white"/>
            <w:u w:val="single"/>
            <w:rtl w:val="0"/>
          </w:rPr>
          <w:t xml:space="preserve">Tacoma </w:t>
        </w:r>
      </w:hyperlink>
      <w:hyperlink r:id="rId11">
        <w:r w:rsidRPr="00000000" w:rsidR="00000000" w:rsidDel="00000000">
          <w:rPr>
            <w:color w:val="222222"/>
            <w:sz w:val="20"/>
            <w:u w:val="single"/>
            <w:shd w:val="clear" w:fill="ffffcc"/>
            <w:rtl w:val="0"/>
          </w:rPr>
          <w:t xml:space="preserve">News</w:t>
        </w:r>
      </w:hyperlink>
      <w:hyperlink r:id="rId12">
        <w:r w:rsidRPr="00000000" w:rsidR="00000000" w:rsidDel="00000000">
          <w:rPr>
            <w:color w:val="1155cc"/>
            <w:sz w:val="20"/>
            <w:highlight w:val="white"/>
            <w:u w:val="single"/>
            <w:rtl w:val="0"/>
          </w:rPr>
          <w:t xml:space="preserve"> Tribune - Shared Senate committee leadership turns contentious over homelessness money</w:t>
        </w:r>
      </w:hyperlink>
    </w:p>
    <w:p w:rsidP="00000000" w:rsidRPr="00000000" w:rsidR="00000000" w:rsidDel="00000000" w:rsidRDefault="00000000">
      <w:pPr>
        <w:contextualSpacing w:val="0"/>
        <w:rPr/>
      </w:pPr>
      <w:r w:rsidRPr="00000000" w:rsidR="00000000" w:rsidDel="00000000">
        <w:rPr>
          <w:color w:val="1155cc"/>
          <w:sz w:val="20"/>
          <w:highlight w:val="white"/>
          <w:u w:val="single"/>
          <w:rtl w:val="0"/>
        </w:rPr>
        <w:t xml:space="preserve">The Stranger SLOG - Republican State Senator Shocks Colleagues, Kills Funding for Homeless Programs</w:t>
      </w:r>
    </w:p>
    <w:p w:rsidP="00000000" w:rsidRPr="00000000" w:rsidR="00000000" w:rsidDel="00000000" w:rsidRDefault="00000000">
      <w:pPr>
        <w:contextualSpacing w:val="0"/>
        <w:rPr/>
      </w:pPr>
      <w:hyperlink r:id="rId13">
        <w:r w:rsidRPr="00000000" w:rsidR="00000000" w:rsidDel="00000000">
          <w:rPr>
            <w:color w:val="1155cc"/>
            <w:sz w:val="20"/>
            <w:highlight w:val="white"/>
            <w:u w:val="single"/>
            <w:rtl w:val="0"/>
          </w:rPr>
          <w:t xml:space="preserve">Spokesman Review - Flurry of excitement in the Senate</w:t>
        </w:r>
      </w:hyperlink>
    </w:p>
    <w:p w:rsidP="00000000" w:rsidRPr="00000000" w:rsidR="00000000" w:rsidDel="00000000" w:rsidRDefault="00000000">
      <w:pPr>
        <w:contextualSpacing w:val="0"/>
        <w:rPr/>
      </w:pPr>
      <w:hyperlink r:id="rId14">
        <w:r w:rsidRPr="00000000" w:rsidR="00000000" w:rsidDel="00000000">
          <w:rPr>
            <w:color w:val="1155cc"/>
            <w:sz w:val="20"/>
            <w:highlight w:val="white"/>
            <w:u w:val="single"/>
            <w:rtl w:val="0"/>
          </w:rPr>
          <w:t xml:space="preserve">Crosscut - Angel kills housing bill</w:t>
        </w:r>
      </w:hyperlink>
    </w:p>
    <w:p w:rsidP="00000000" w:rsidRPr="00000000" w:rsidR="00000000" w:rsidDel="00000000" w:rsidRDefault="00000000">
      <w:pPr>
        <w:contextualSpacing w:val="0"/>
        <w:rPr/>
      </w:pPr>
      <w:hyperlink r:id="rId15">
        <w:r w:rsidRPr="00000000" w:rsidR="00000000" w:rsidDel="00000000">
          <w:rPr>
            <w:color w:val="1155cc"/>
            <w:sz w:val="20"/>
            <w:highlight w:val="white"/>
            <w:u w:val="single"/>
            <w:rtl w:val="0"/>
          </w:rPr>
          <w:t xml:space="preserve">Ballard </w:t>
        </w:r>
      </w:hyperlink>
      <w:hyperlink r:id="rId16">
        <w:r w:rsidRPr="00000000" w:rsidR="00000000" w:rsidDel="00000000">
          <w:rPr>
            <w:color w:val="222222"/>
            <w:sz w:val="20"/>
            <w:u w:val="single"/>
            <w:shd w:val="clear" w:fill="ffffcc"/>
            <w:rtl w:val="0"/>
          </w:rPr>
          <w:t xml:space="preserve">News</w:t>
        </w:r>
      </w:hyperlink>
      <w:hyperlink r:id="rId17">
        <w:r w:rsidRPr="00000000" w:rsidR="00000000" w:rsidDel="00000000">
          <w:rPr>
            <w:color w:val="1155cc"/>
            <w:sz w:val="20"/>
            <w:highlight w:val="white"/>
            <w:u w:val="single"/>
            <w:rtl w:val="0"/>
          </w:rPr>
          <w:t xml:space="preserve"> Tribune - Kohl-Welles appalled by Republicans' move to keep Washington Families out in the cold</w:t>
        </w:r>
      </w:hyperlink>
      <w:r w:rsidRPr="00000000" w:rsidR="00000000" w:rsidDel="00000000">
        <w:rPr>
          <w:color w:val="222222"/>
          <w:sz w:val="20"/>
          <w:highlight w:val="white"/>
          <w:rtl w:val="0"/>
        </w:rPr>
        <w:t xml:space="preserve">:</w:t>
      </w:r>
    </w:p>
    <w:p w:rsidP="00000000" w:rsidRPr="00000000" w:rsidR="00000000" w:rsidDel="00000000" w:rsidRDefault="00000000">
      <w:pPr>
        <w:pStyle w:val="Heading2"/>
        <w:spacing w:lineRule="auto" w:after="80" w:before="360"/>
        <w:contextualSpacing w:val="0"/>
        <w:rPr/>
      </w:pPr>
      <w:bookmarkStart w:id="8" w:colFirst="0" w:name="h.u9kr556vywp0" w:colLast="0"/>
      <w:bookmarkEnd w:id="8"/>
      <w:r w:rsidRPr="00000000" w:rsidR="00000000" w:rsidDel="00000000">
        <w:rPr>
          <w:rFonts w:cs="Arial" w:hAnsi="Arial" w:eastAsia="Arial" w:ascii="Arial"/>
          <w:color w:val="222222"/>
          <w:sz w:val="34"/>
          <w:highlight w:val="white"/>
          <w:rtl w:val="0"/>
        </w:rPr>
        <w:t xml:space="preserve">Kohl-Welles appalled by Republicans’ move to keep Washington families out in the cold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02/28/2014</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OLYMPIA – Sen. Jeanne Kohl-Welles, D-Seattle, joined her Democratic colleagues in an attempt to revive a crucial bill that would provide basic assistance to homeless families in Washington.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 find it appalling the Senate Republicans killed a bill that would provide necessary help to families without a roof over their head,” Kohl-Welles said. “A number of Republicans helped to develop this bill, and yet today they took a unanimous vote to deprive struggling families of the best hope they have at getting help.”</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previous evening, the Senate Financial Institutions, Housing &amp; Insurance Committee was abruptly adjourned by chair Sen. Jan Angel, R-Port Orchard, before an agreed-upon bill (HB 2368) could be voted on. Audio of the premature end to the committee reveals protests by both Republicans and Democrats, and can be found by clicking </w:t>
      </w:r>
      <w:hyperlink r:id="rId18">
        <w:r w:rsidRPr="00000000" w:rsidR="00000000" w:rsidDel="00000000">
          <w:rPr>
            <w:color w:val="1155cc"/>
            <w:sz w:val="20"/>
            <w:highlight w:val="white"/>
            <w:u w:val="single"/>
            <w:rtl w:val="0"/>
          </w:rPr>
          <w:t xml:space="preserve">here</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parliamentary strategy we tried today, called the Ninth Order, is only exercised in extreme cases,” Kohl-Welles added. “But without the funding this bill provides, programs to help eliminate homelessness in Washington will be cut off next fall – just as we head into the coldest months of the year. If fighting to keep Washingtonians out of the cold isn’t an extreme need, then I don’t know what is.”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Senate companion bill is SB 6313.</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9" w:colFirst="0" w:name="h.o8jd8f1hyxna" w:colLast="0"/>
      <w:bookmarkEnd w:id="9"/>
      <w:r w:rsidRPr="00000000" w:rsidR="00000000" w:rsidDel="00000000">
        <w:rPr>
          <w:rFonts w:cs="Arial" w:hAnsi="Arial" w:eastAsia="Arial" w:ascii="Arial"/>
          <w:color w:val="222222"/>
          <w:sz w:val="34"/>
          <w:highlight w:val="white"/>
          <w:rtl w:val="0"/>
        </w:rPr>
        <w:t xml:space="preserve">Homeless Children’s Education Act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Thanks for our friends and advocates at the UW Children &amp; Youth Legislative Advocacy Clinic (CAYLAC) for this update: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SB 6074 had a successful hearing last week in the House Education Committee who then passed it out unanimously. It is now in the House Rules Committee for a second reading! Likewise, HB 2373 was passed out of the Senate Committee on Early Learning &amp; K-12 Education and is now in the Senate Rules Committee. The Senate budget included funds for the small fiscal impact of the bill, but the House budget did not.</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Advocates, including the Housing Alliance, urge the House to amend their Operating Budget to include the necessary funds.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spacing w:lineRule="auto" w:after="80" w:before="360"/>
        <w:contextualSpacing w:val="0"/>
        <w:rPr/>
      </w:pPr>
      <w:bookmarkStart w:id="10" w:colFirst="0" w:name="h.i2hmyhpvclll" w:colLast="0"/>
      <w:bookmarkEnd w:id="10"/>
      <w:r w:rsidRPr="00000000" w:rsidR="00000000" w:rsidDel="00000000">
        <w:rPr>
          <w:rFonts w:cs="Arial" w:hAnsi="Arial" w:eastAsia="Arial" w:ascii="Arial"/>
          <w:color w:val="222222"/>
          <w:sz w:val="34"/>
          <w:highlight w:val="white"/>
          <w:rtl w:val="0"/>
        </w:rPr>
        <w:t xml:space="preserve">Temporary Assistance to Needy Families (TANF)</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House of Representative’s supplemental budget proposal reinvests $17.023 million in TANF underspend funds back into the program.</w:t>
      </w:r>
      <w:r w:rsidRPr="00000000" w:rsidR="00000000" w:rsidDel="00000000">
        <w:rPr>
          <w:color w:val="222222"/>
          <w:sz w:val="20"/>
          <w:highlight w:val="white"/>
          <w:rtl w:val="0"/>
        </w:rPr>
        <w:t xml:space="preserve"> This investment is an important first step to rebuilding this critical family safety net program, which was deeply cut during the Great Recession. Some of the highlights in the House budget that are closely related to homelessness and housing stability include:</w:t>
      </w:r>
    </w:p>
    <w:p w:rsidP="00000000" w:rsidRPr="00000000" w:rsidR="00000000" w:rsidDel="00000000" w:rsidRDefault="00000000">
      <w:pPr>
        <w:numPr>
          <w:ilvl w:val="0"/>
          <w:numId w:val="2"/>
        </w:numPr>
        <w:ind w:left="940" w:hanging="359"/>
        <w:contextualSpacing w:val="1"/>
        <w:rPr/>
      </w:pPr>
      <w:r w:rsidRPr="00000000" w:rsidR="00000000" w:rsidDel="00000000">
        <w:rPr>
          <w:b w:val="1"/>
          <w:color w:val="222222"/>
          <w:sz w:val="20"/>
          <w:highlight w:val="white"/>
          <w:rtl w:val="0"/>
        </w:rPr>
        <w:t xml:space="preserve">Creates a 15% incentive payment to families who meet DSHS engagement requirements.</w:t>
      </w:r>
      <w:r w:rsidRPr="00000000" w:rsidR="00000000" w:rsidDel="00000000">
        <w:rPr>
          <w:color w:val="222222"/>
          <w:sz w:val="20"/>
          <w:highlight w:val="white"/>
          <w:rtl w:val="0"/>
        </w:rPr>
        <w:t xml:space="preserve"> In 2011, the TANF cash grant was cut by 15% and is now $385/month for a family of two, or just 30% of the federal poverty level. This incentive payment will provide much needed resources to families to help pay for their basic needs, including rent and utility bills.</w:t>
      </w:r>
    </w:p>
    <w:p w:rsidP="00000000" w:rsidRPr="00000000" w:rsidR="00000000" w:rsidDel="00000000" w:rsidRDefault="00000000">
      <w:pPr>
        <w:numPr>
          <w:ilvl w:val="0"/>
          <w:numId w:val="2"/>
        </w:numPr>
        <w:ind w:left="940" w:hanging="359"/>
        <w:contextualSpacing w:val="1"/>
        <w:rPr/>
      </w:pPr>
      <w:r w:rsidRPr="00000000" w:rsidR="00000000" w:rsidDel="00000000">
        <w:rPr>
          <w:b w:val="1"/>
          <w:color w:val="222222"/>
          <w:sz w:val="20"/>
          <w:highlight w:val="white"/>
          <w:rtl w:val="0"/>
        </w:rPr>
        <w:t xml:space="preserve">Restores the Additional Requirements for Emergent Needs (AREN) assistance amount to a maximum of $750 per household per year rather than per lifetime.</w:t>
      </w:r>
      <w:r w:rsidRPr="00000000" w:rsidR="00000000" w:rsidDel="00000000">
        <w:rPr>
          <w:color w:val="222222"/>
          <w:sz w:val="20"/>
          <w:highlight w:val="white"/>
          <w:rtl w:val="0"/>
        </w:rPr>
        <w:t xml:space="preserve"> AREN provides emergency housing and utility assistance to struggling families and helps them avoid eviction and homelessness. This appropriation would restore a 2011 budget cut, which reduced AREN assistance to $750 per lifetime. Currently, 13.6% of TANF families are homeless, so the restoration of AREN assistance is critical.</w:t>
      </w:r>
    </w:p>
    <w:p w:rsidP="00000000" w:rsidRPr="00000000" w:rsidR="00000000" w:rsidDel="00000000" w:rsidRDefault="00000000">
      <w:pPr>
        <w:numPr>
          <w:ilvl w:val="0"/>
          <w:numId w:val="2"/>
        </w:numPr>
        <w:ind w:left="940" w:hanging="359"/>
        <w:contextualSpacing w:val="1"/>
        <w:rPr/>
      </w:pPr>
      <w:r w:rsidRPr="00000000" w:rsidR="00000000" w:rsidDel="00000000">
        <w:rPr>
          <w:b w:val="1"/>
          <w:color w:val="222222"/>
          <w:sz w:val="20"/>
          <w:highlight w:val="white"/>
          <w:rtl w:val="0"/>
        </w:rPr>
        <w:t xml:space="preserve">Funds House Bill 2585</w:t>
      </w:r>
      <w:r w:rsidRPr="00000000" w:rsidR="00000000" w:rsidDel="00000000">
        <w:rPr>
          <w:color w:val="222222"/>
          <w:sz w:val="20"/>
          <w:highlight w:val="white"/>
          <w:rtl w:val="0"/>
        </w:rPr>
        <w:t xml:space="preserve">, which will ensure kinship care providers who rely on unearned income, such as retirement income, have equal access to child-only TANF assistance. This bill will help low-income grandparents and other kinship care providers meet their families’ basic needs when they assume care of a child relative.</w:t>
      </w:r>
    </w:p>
    <w:p w:rsidP="00000000" w:rsidRPr="00000000" w:rsidR="00000000" w:rsidDel="00000000" w:rsidRDefault="00000000">
      <w:pPr>
        <w:numPr>
          <w:ilvl w:val="0"/>
          <w:numId w:val="2"/>
        </w:numPr>
        <w:ind w:left="940" w:hanging="359"/>
        <w:contextualSpacing w:val="1"/>
        <w:rPr/>
      </w:pPr>
      <w:r w:rsidRPr="00000000" w:rsidR="00000000" w:rsidDel="00000000">
        <w:rPr>
          <w:color w:val="222222"/>
          <w:sz w:val="20"/>
          <w:highlight w:val="white"/>
          <w:rtl w:val="0"/>
        </w:rPr>
        <w:t xml:space="preserve">The Senate’s budget proposal reduces WorkFirst funding by $4.11 million, but does not cut the TANF cash grant. </w:t>
      </w:r>
      <w:r w:rsidRPr="00000000" w:rsidR="00000000" w:rsidDel="00000000">
        <w:rPr>
          <w:b w:val="1"/>
          <w:color w:val="222222"/>
          <w:sz w:val="20"/>
          <w:highlight w:val="white"/>
          <w:rtl w:val="0"/>
        </w:rPr>
        <w:t xml:space="preserve">The Senate appropriates $52,000 to fund SB 6394</w:t>
      </w:r>
      <w:r w:rsidRPr="00000000" w:rsidR="00000000" w:rsidDel="00000000">
        <w:rPr>
          <w:color w:val="222222"/>
          <w:sz w:val="20"/>
          <w:highlight w:val="white"/>
          <w:rtl w:val="0"/>
        </w:rPr>
        <w:t xml:space="preserve">, which expands kinship care providers’ access to child-only TANF.</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The Housing Alliance urges the legislature to adopt the House of Representative’s TANF supplemental budget proposal since it makes significant investments to improve TANF families’ housing stability and economic security.</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These are important changes.  Please contact the Governor’s office: https://fortress.wa.gov/es/governor/</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and your senators: </w:t>
      </w:r>
      <w:hyperlink r:id="rId19">
        <w:r w:rsidRPr="00000000" w:rsidR="00000000" w:rsidDel="00000000">
          <w:rPr>
            <w:i w:val="1"/>
            <w:color w:val="1155cc"/>
            <w:sz w:val="24"/>
            <w:highlight w:val="white"/>
            <w:u w:val="single"/>
            <w:rtl w:val="0"/>
          </w:rPr>
          <w:t xml:space="preserve">http://app.leg.wa.gov/DistrictFinder/</w:t>
        </w:r>
      </w:hyperlink>
      <w:r w:rsidRPr="00000000" w:rsidR="00000000" w:rsidDel="00000000">
        <w:rPr>
          <w:i w:val="1"/>
          <w:color w:val="222222"/>
          <w:sz w:val="24"/>
          <w:highlight w:val="white"/>
          <w:rtl w:val="0"/>
        </w:rPr>
        <w:t xml:space="preserve"> to say that you want to see these items in the final budget.</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2.  International Women’s Day is on March 8</w:t>
      </w:r>
      <w:r w:rsidRPr="00000000" w:rsidR="00000000" w:rsidDel="00000000">
        <w:rPr>
          <w:i w:val="1"/>
          <w:color w:val="222222"/>
          <w:sz w:val="24"/>
          <w:highlight w:val="white"/>
          <w:vertAlign w:val="superscript"/>
          <w:rtl w:val="0"/>
        </w:rPr>
        <w:t xml:space="preserve">th</w:t>
      </w:r>
      <w:r w:rsidRPr="00000000" w:rsidR="00000000" w:rsidDel="00000000">
        <w:rPr>
          <w:i w:val="1"/>
          <w:color w:val="222222"/>
          <w:sz w:val="24"/>
          <w:highlight w:val="white"/>
          <w:rtl w:val="0"/>
        </w:rPr>
        <w:t xml:space="preserve">.  Here are some activities our sister organizations are having to celebrate!</w:t>
      </w:r>
    </w:p>
    <w:tbl>
      <w:tblPr>
        <w:tblStyle w:val="KixTable3"/>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8209"/>
        <w:gridCol w:w="597"/>
        <w:gridCol w:w="554"/>
      </w:tblGrid>
      <w:tr>
        <w:tc>
          <w:tcPr>
            <w:tcBorders>
              <w:top w:color="000000" w:space="0" w:val="nil" w:sz="0"/>
              <w:left w:color="ffffff" w:space="0" w:val="single" w:sz="8"/>
              <w:bottom w:color="000000" w:space="0" w:val="nil" w:sz="0"/>
              <w:right w:color="ffffff" w:space="0" w:val="single" w:sz="8"/>
            </w:tcBorders>
          </w:tcPr>
          <w:p w:rsidP="00000000" w:rsidRPr="00000000" w:rsidR="00000000" w:rsidDel="00000000" w:rsidRDefault="00000000">
            <w:pPr>
              <w:spacing w:lineRule="auto" w:after="160"/>
              <w:contextualSpacing w:val="0"/>
              <w:rPr/>
            </w:pPr>
            <w:r w:rsidRPr="00000000" w:rsidR="00000000" w:rsidDel="00000000">
              <w:rPr>
                <w:b w:val="1"/>
                <w:i w:val="1"/>
                <w:color w:val="222222"/>
                <w:sz w:val="36"/>
                <w:highlight w:val="white"/>
                <w:rtl w:val="0"/>
              </w:rPr>
              <w:t xml:space="preserve"> </w:t>
            </w:r>
          </w:p>
          <w:p w:rsidP="00000000" w:rsidRPr="00000000" w:rsidR="00000000" w:rsidDel="00000000" w:rsidRDefault="00000000">
            <w:pPr>
              <w:spacing w:lineRule="auto" w:after="160"/>
              <w:contextualSpacing w:val="0"/>
              <w:rPr/>
            </w:pPr>
            <w:r w:rsidRPr="00000000" w:rsidR="00000000" w:rsidDel="00000000">
              <w:rPr>
                <w:b w:val="1"/>
                <w:i w:val="1"/>
                <w:color w:val="222222"/>
                <w:sz w:val="36"/>
                <w:highlight w:val="white"/>
                <w:rtl w:val="0"/>
              </w:rPr>
              <w:t xml:space="preserve">Happy International Women’s Day!!!</w:t>
            </w:r>
          </w:p>
          <w:p w:rsidP="00000000" w:rsidRPr="00000000" w:rsidR="00000000" w:rsidDel="00000000" w:rsidRDefault="00000000">
            <w:pPr>
              <w:spacing w:lineRule="auto" w:after="160"/>
              <w:contextualSpacing w:val="0"/>
              <w:rPr/>
            </w:pPr>
            <w:r w:rsidRPr="00000000" w:rsidR="00000000" w:rsidDel="00000000">
              <w:rPr>
                <w:b w:val="1"/>
                <w:i w:val="1"/>
                <w:color w:val="222222"/>
                <w:sz w:val="36"/>
                <w:highlight w:val="white"/>
                <w:rtl w:val="0"/>
              </w:rPr>
              <w:t xml:space="preserve"> </w:t>
            </w:r>
          </w:p>
          <w:p w:rsidP="00000000" w:rsidRPr="00000000" w:rsidR="00000000" w:rsidDel="00000000" w:rsidRDefault="00000000">
            <w:pPr>
              <w:spacing w:lineRule="auto" w:after="160"/>
              <w:contextualSpacing w:val="0"/>
              <w:rPr/>
            </w:pPr>
            <w:r w:rsidRPr="00000000" w:rsidR="00000000" w:rsidDel="00000000">
              <w:rPr>
                <w:b w:val="1"/>
                <w:i w:val="1"/>
                <w:color w:val="222222"/>
                <w:sz w:val="36"/>
                <w:highlight w:val="white"/>
                <w:rtl w:val="0"/>
              </w:rPr>
              <w:t xml:space="preserve">International Women’s Day and Beyond – US &amp; Canada</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000000" w:space="0" w:val="nil" w:sz="0"/>
              <w:right w:color="ffffff" w:space="0" w:val="single" w:sz="8"/>
            </w:tcBorders>
            <w:shd w:fill="63100b"/>
          </w:tcPr>
          <w:p w:rsidP="00000000" w:rsidRPr="00000000" w:rsidR="00000000" w:rsidDel="00000000" w:rsidRDefault="00000000">
            <w:pPr>
              <w:contextualSpacing w:val="0"/>
              <w:rPr/>
            </w:pPr>
            <w:r w:rsidRPr="00000000" w:rsidR="00000000" w:rsidDel="00000000">
              <w:rPr>
                <w:b w:val="1"/>
                <w:i w:val="1"/>
                <w:color w:val="ffffff"/>
                <w:sz w:val="42"/>
                <w:shd w:val="clear" w:fill="63100b"/>
                <w:rtl w:val="0"/>
              </w:rPr>
              <w:t xml:space="preserve">Women Against Repression &amp; Occupation</w:t>
            </w:r>
          </w:p>
          <w:p w:rsidP="00000000" w:rsidRPr="00000000" w:rsidR="00000000" w:rsidDel="00000000" w:rsidRDefault="00000000">
            <w:pPr>
              <w:contextualSpacing w:val="0"/>
              <w:rPr/>
            </w:pPr>
            <w:r w:rsidRPr="00000000" w:rsidR="00000000" w:rsidDel="00000000">
              <w:rPr>
                <w:b w:val="1"/>
                <w:i w:val="1"/>
                <w:color w:val="ffffff"/>
                <w:sz w:val="40"/>
                <w:shd w:val="clear" w:fill="63100b"/>
                <w:rtl w:val="0"/>
              </w:rPr>
              <w:t xml:space="preserve">Rock, Rap &amp; Speakout vs Poverty, Prisons &amp; War</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b w:val="1"/>
                <w:i w:val="1"/>
                <w:color w:val="222222"/>
                <w:sz w:val="36"/>
                <w:highlight w:val="white"/>
                <w:rtl w:val="0"/>
              </w:rPr>
              <w:t xml:space="preserve">MacArthur Park</w:t>
            </w:r>
            <w:r w:rsidRPr="00000000" w:rsidR="00000000" w:rsidDel="00000000">
              <w:rPr>
                <w:i w:val="1"/>
                <w:color w:val="222222"/>
                <w:sz w:val="36"/>
                <w:highlight w:val="white"/>
                <w:rtl w:val="0"/>
              </w:rPr>
              <w:t xml:space="preserve"> LA, CA</w:t>
            </w:r>
          </w:p>
          <w:p w:rsidP="00000000" w:rsidRPr="00000000" w:rsidR="00000000" w:rsidDel="00000000" w:rsidRDefault="00000000">
            <w:pPr>
              <w:contextualSpacing w:val="0"/>
              <w:rPr/>
            </w:pPr>
            <w:r w:rsidRPr="00000000" w:rsidR="00000000" w:rsidDel="00000000">
              <w:rPr>
                <w:b w:val="1"/>
                <w:i w:val="1"/>
                <w:color w:val="222222"/>
                <w:sz w:val="36"/>
                <w:highlight w:val="white"/>
                <w:rtl w:val="0"/>
              </w:rPr>
              <w:t xml:space="preserve">March 8 Gather 2pm</w:t>
            </w:r>
          </w:p>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Concert, speakout, people’s art show, children’s activities, food and more…All welcome.  </w:t>
            </w:r>
            <w:r w:rsidRPr="00000000" w:rsidR="00000000" w:rsidDel="00000000">
              <w:rPr>
                <w:i w:val="1"/>
                <w:color w:val="1155cc"/>
                <w:sz w:val="30"/>
                <w:highlight w:val="white"/>
                <w:rtl w:val="0"/>
              </w:rPr>
              <w:t xml:space="preserve">323-276-9833</w:t>
            </w:r>
            <w:r w:rsidRPr="00000000" w:rsidR="00000000" w:rsidDel="00000000">
              <w:rPr>
                <w:i w:val="1"/>
                <w:color w:val="222222"/>
                <w:sz w:val="30"/>
                <w:highlight w:val="white"/>
                <w:rtl w:val="0"/>
              </w:rPr>
              <w:t xml:space="preserve">   </w:t>
            </w:r>
            <w:r w:rsidRPr="00000000" w:rsidR="00000000" w:rsidDel="00000000">
              <w:rPr>
                <w:i w:val="1"/>
                <w:color w:val="002af6"/>
                <w:sz w:val="30"/>
                <w:highlight w:val="white"/>
                <w:rtl w:val="0"/>
              </w:rPr>
              <w:t xml:space="preserve">Facebook</w:t>
            </w:r>
            <w:r w:rsidRPr="00000000" w:rsidR="00000000" w:rsidDel="00000000">
              <w:rPr>
                <w:i w:val="1"/>
                <w:color w:val="222222"/>
                <w:sz w:val="30"/>
                <w:highlight w:val="white"/>
                <w:rtl w:val="0"/>
              </w:rPr>
              <w:t xml:space="preserve">  </w:t>
            </w:r>
            <w:r w:rsidRPr="00000000" w:rsidR="00000000" w:rsidDel="00000000">
              <w:rPr>
                <w:i w:val="1"/>
                <w:color w:val="002af6"/>
                <w:sz w:val="30"/>
                <w:highlight w:val="white"/>
                <w:rtl w:val="0"/>
              </w:rPr>
              <w:t xml:space="preserve">la@allwomencount.net</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Donations welcome for </w:t>
            </w:r>
            <w:r w:rsidRPr="00000000" w:rsidR="00000000" w:rsidDel="00000000">
              <w:rPr>
                <w:b w:val="1"/>
                <w:i w:val="1"/>
                <w:color w:val="222222"/>
                <w:sz w:val="30"/>
                <w:highlight w:val="white"/>
                <w:rtl w:val="0"/>
              </w:rPr>
              <w:t xml:space="preserve">California Families Against Solitary Confinement</w:t>
            </w:r>
            <w:r w:rsidRPr="00000000" w:rsidR="00000000" w:rsidDel="00000000">
              <w:rPr>
                <w:i w:val="1"/>
                <w:color w:val="222222"/>
                <w:sz w:val="30"/>
                <w:highlight w:val="white"/>
                <w:rtl w:val="0"/>
              </w:rPr>
              <w:t xml:space="preserve">&amp; </w:t>
            </w:r>
            <w:r w:rsidRPr="00000000" w:rsidR="00000000" w:rsidDel="00000000">
              <w:rPr>
                <w:b w:val="1"/>
                <w:i w:val="1"/>
                <w:color w:val="222222"/>
                <w:sz w:val="30"/>
                <w:highlight w:val="white"/>
                <w:rtl w:val="0"/>
              </w:rPr>
              <w:t xml:space="preserve">Haiti Emergency Relief Fund</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63100b" w:space="0" w:val="single" w:sz="16"/>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 </w:t>
            </w:r>
          </w:p>
          <w:tbl>
            <w:tblPr>
              <w:tblStyle w:val="KixTable4"/>
              <w:bidiVisual w:val="0"/>
              <w:tblW w:w="7909.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5844"/>
              <w:gridCol w:w="688"/>
              <w:gridCol w:w="688"/>
              <w:gridCol w:w="688"/>
            </w:tblGrid>
            <w:tr>
              <w:tc>
                <w:tcPr>
                  <w:tcBorders>
                    <w:top w:color="000000" w:space="0" w:val="nil" w:sz="0"/>
                    <w:left w:color="000000" w:space="0" w:val="nil" w:sz="0"/>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b w:val="1"/>
                      <w:i w:val="1"/>
                      <w:color w:val="222222"/>
                      <w:sz w:val="48"/>
                      <w:highlight w:val="white"/>
                      <w:rtl w:val="0"/>
                    </w:rPr>
                    <w:t xml:space="preserve"> PHILADELPHIA</w:t>
                  </w:r>
                </w:p>
                <w:p w:rsidP="00000000" w:rsidRPr="00000000" w:rsidR="00000000" w:rsidDel="00000000" w:rsidRDefault="00000000">
                  <w:pPr>
                    <w:contextualSpacing w:val="0"/>
                    <w:rPr/>
                  </w:pPr>
                  <w:r w:rsidRPr="00000000" w:rsidR="00000000" w:rsidDel="00000000">
                    <w:rPr>
                      <w:b w:val="1"/>
                      <w:i w:val="1"/>
                      <w:color w:val="222222"/>
                      <w:sz w:val="38"/>
                      <w:highlight w:val="white"/>
                      <w:rtl w:val="0"/>
                    </w:rPr>
                    <w:t xml:space="preserve">Tabernacle United Church</w:t>
                  </w:r>
                </w:p>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3700 Chestnut St. W Philly </w:t>
                  </w:r>
                </w:p>
                <w:p w:rsidP="00000000" w:rsidRPr="00000000" w:rsidR="00000000" w:rsidDel="00000000" w:rsidRDefault="00000000">
                  <w:pPr>
                    <w:contextualSpacing w:val="0"/>
                    <w:rPr/>
                  </w:pPr>
                  <w:r w:rsidRPr="00000000" w:rsidR="00000000" w:rsidDel="00000000">
                    <w:rPr>
                      <w:b w:val="1"/>
                      <w:i w:val="1"/>
                      <w:color w:val="222222"/>
                      <w:sz w:val="42"/>
                      <w:highlight w:val="white"/>
                      <w:rtl w:val="0"/>
                    </w:rPr>
                    <w:t xml:space="preserve">March 8 1:30-6:30pm</w:t>
                  </w:r>
                </w:p>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Concert &amp; Speakout with prisoner family members, welfare rights and anti-war activists. Video commemoration of March 8, 1971 FBI Break-in in Media PA   </w:t>
                  </w:r>
                  <w:r w:rsidRPr="00000000" w:rsidR="00000000" w:rsidDel="00000000">
                    <w:rPr>
                      <w:i w:val="1"/>
                      <w:color w:val="1155cc"/>
                      <w:sz w:val="30"/>
                      <w:highlight w:val="white"/>
                      <w:rtl w:val="0"/>
                    </w:rPr>
                    <w:t xml:space="preserve">215-848-1120</w:t>
                  </w:r>
                  <w:r w:rsidRPr="00000000" w:rsidR="00000000" w:rsidDel="00000000">
                    <w:rPr>
                      <w:i w:val="1"/>
                      <w:color w:val="222222"/>
                      <w:sz w:val="30"/>
                      <w:highlight w:val="white"/>
                      <w:rtl w:val="0"/>
                    </w:rPr>
                    <w:t xml:space="preserve">    </w:t>
                  </w:r>
                  <w:r w:rsidRPr="00000000" w:rsidR="00000000" w:rsidDel="00000000">
                    <w:rPr>
                      <w:i w:val="1"/>
                      <w:color w:val="002af6"/>
                      <w:sz w:val="26"/>
                      <w:highlight w:val="white"/>
                      <w:rtl w:val="0"/>
                    </w:rPr>
                    <w:t xml:space="preserve">Facebook</w:t>
                  </w:r>
                  <w:r w:rsidRPr="00000000" w:rsidR="00000000" w:rsidDel="00000000">
                    <w:rPr>
                      <w:i w:val="1"/>
                      <w:color w:val="222222"/>
                      <w:sz w:val="26"/>
                      <w:highlight w:val="white"/>
                      <w:rtl w:val="0"/>
                    </w:rPr>
                    <w:t xml:space="preserve">  </w:t>
                  </w:r>
                  <w:r w:rsidRPr="00000000" w:rsidR="00000000" w:rsidDel="00000000">
                    <w:rPr>
                      <w:i w:val="1"/>
                      <w:color w:val="002af6"/>
                      <w:sz w:val="26"/>
                      <w:highlight w:val="white"/>
                      <w:rtl w:val="0"/>
                    </w:rPr>
                    <w:t xml:space="preserve">philly@allwomencount.net</w:t>
                  </w:r>
                </w:p>
              </w:tc>
              <w:tc>
                <w:tcPr>
                  <w:tcBorders>
                    <w:top w:color="000000" w:space="0" w:val="nil" w:sz="0"/>
                    <w:left w:color="000000" w:space="0" w:val="nil" w:sz="0"/>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c>
                <w:tcPr>
                  <w:tcBorders>
                    <w:top w:color="000000" w:space="0" w:val="nil" w:sz="0"/>
                    <w:left w:color="000000" w:space="0" w:val="nil" w:sz="0"/>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c>
                <w:tcPr>
                  <w:tcBorders>
                    <w:top w:color="000000" w:space="0" w:val="nil" w:sz="0"/>
                    <w:left w:color="000000" w:space="0" w:val="nil" w:sz="0"/>
                    <w:bottom w:color="000000" w:space="0" w:val="nil" w:sz="0"/>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63100b" w:space="0" w:val="single" w:sz="16"/>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Fundraiser for </w:t>
                  </w:r>
                  <w:r w:rsidRPr="00000000" w:rsidR="00000000" w:rsidDel="00000000">
                    <w:rPr>
                      <w:b w:val="1"/>
                      <w:i w:val="1"/>
                      <w:color w:val="222222"/>
                      <w:sz w:val="30"/>
                      <w:highlight w:val="white"/>
                      <w:rtl w:val="0"/>
                    </w:rPr>
                    <w:t xml:space="preserve">Haiti Emergency Relief Fund</w:t>
                  </w:r>
                  <w:r w:rsidRPr="00000000" w:rsidR="00000000" w:rsidDel="00000000">
                    <w:rPr>
                      <w:i w:val="1"/>
                      <w:color w:val="222222"/>
                      <w:sz w:val="30"/>
                      <w:highlight w:val="white"/>
                      <w:rtl w:val="0"/>
                    </w:rPr>
                    <w:t xml:space="preserve"> &amp; </w:t>
                  </w:r>
                  <w:r w:rsidRPr="00000000" w:rsidR="00000000" w:rsidDel="00000000">
                    <w:rPr>
                      <w:b w:val="1"/>
                      <w:i w:val="1"/>
                      <w:color w:val="222222"/>
                      <w:sz w:val="30"/>
                      <w:highlight w:val="white"/>
                      <w:rtl w:val="0"/>
                    </w:rPr>
                    <w:t xml:space="preserve">Medical School of Dr. Aristide </w:t>
                  </w:r>
                  <w:r w:rsidRPr="00000000" w:rsidR="00000000" w:rsidDel="00000000">
                    <w:rPr>
                      <w:i w:val="1"/>
                      <w:color w:val="222222"/>
                      <w:sz w:val="30"/>
                      <w:highlight w:val="white"/>
                      <w:rtl w:val="0"/>
                    </w:rPr>
                    <w:t xml:space="preserve">&amp; to </w:t>
                  </w:r>
                  <w:r w:rsidRPr="00000000" w:rsidR="00000000" w:rsidDel="00000000">
                    <w:rPr>
                      <w:b w:val="1"/>
                      <w:i w:val="1"/>
                      <w:color w:val="222222"/>
                      <w:sz w:val="30"/>
                      <w:highlight w:val="white"/>
                      <w:rtl w:val="0"/>
                    </w:rPr>
                    <w:t xml:space="preserve">prisoner family groups</w:t>
                  </w:r>
                  <w:r w:rsidRPr="00000000" w:rsidR="00000000" w:rsidDel="00000000">
                    <w:rPr>
                      <w:i w:val="1"/>
                      <w:color w:val="222222"/>
                      <w:sz w:val="30"/>
                      <w:highlight w:val="white"/>
                      <w:rtl w:val="0"/>
                    </w:rPr>
                    <w:t xml:space="preserve">.</w:t>
                  </w:r>
                </w:p>
              </w:tc>
              <w:tc>
                <w:tcPr>
                  <w:tcBorders>
                    <w:top w:color="000000" w:space="0" w:val="nil" w:sz="0"/>
                    <w:left w:color="ffffff" w:space="0" w:val="single" w:sz="8"/>
                    <w:bottom w:color="63100b" w:space="0" w:val="single" w:sz="16"/>
                    <w:right w:color="ffffff" w:space="0" w:val="single" w:sz="8"/>
                  </w:tcBorders>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ffffff" w:space="0" w:val="single" w:sz="8"/>
                    <w:bottom w:color="63100b" w:space="0" w:val="single" w:sz="16"/>
                    <w:right w:color="ffffff" w:space="0" w:val="single" w:sz="8"/>
                  </w:tcBorders>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ffffff" w:space="0" w:val="single" w:sz="8"/>
                    <w:bottom w:color="63100b" w:space="0" w:val="single" w:sz="16"/>
                    <w:right w:color="ffffff" w:space="0" w:val="single" w:sz="8"/>
                  </w:tcBorders>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Fundraiser for </w:t>
            </w:r>
            <w:r w:rsidRPr="00000000" w:rsidR="00000000" w:rsidDel="00000000">
              <w:rPr>
                <w:b w:val="1"/>
                <w:i w:val="1"/>
                <w:color w:val="222222"/>
                <w:sz w:val="30"/>
                <w:highlight w:val="white"/>
                <w:rtl w:val="0"/>
              </w:rPr>
              <w:t xml:space="preserve">Haiti Emergency Relief Fund</w:t>
            </w:r>
            <w:r w:rsidRPr="00000000" w:rsidR="00000000" w:rsidDel="00000000">
              <w:rPr>
                <w:i w:val="1"/>
                <w:color w:val="222222"/>
                <w:sz w:val="30"/>
                <w:highlight w:val="white"/>
                <w:rtl w:val="0"/>
              </w:rPr>
              <w:t xml:space="preserve"> &amp; </w:t>
            </w:r>
            <w:r w:rsidRPr="00000000" w:rsidR="00000000" w:rsidDel="00000000">
              <w:rPr>
                <w:b w:val="1"/>
                <w:i w:val="1"/>
                <w:color w:val="222222"/>
                <w:sz w:val="30"/>
                <w:highlight w:val="white"/>
                <w:rtl w:val="0"/>
              </w:rPr>
              <w:t xml:space="preserve">Medical School of Dr. Aristide </w:t>
            </w:r>
            <w:r w:rsidRPr="00000000" w:rsidR="00000000" w:rsidDel="00000000">
              <w:rPr>
                <w:i w:val="1"/>
                <w:color w:val="222222"/>
                <w:sz w:val="30"/>
                <w:highlight w:val="white"/>
                <w:rtl w:val="0"/>
              </w:rPr>
              <w:t xml:space="preserve">&amp; to </w:t>
            </w:r>
            <w:r w:rsidRPr="00000000" w:rsidR="00000000" w:rsidDel="00000000">
              <w:rPr>
                <w:b w:val="1"/>
                <w:i w:val="1"/>
                <w:color w:val="222222"/>
                <w:sz w:val="30"/>
                <w:highlight w:val="white"/>
                <w:rtl w:val="0"/>
              </w:rPr>
              <w:t xml:space="preserve">prisoner family groups</w:t>
            </w:r>
            <w:r w:rsidRPr="00000000" w:rsidR="00000000" w:rsidDel="00000000">
              <w:rPr>
                <w:i w:val="1"/>
                <w:color w:val="222222"/>
                <w:sz w:val="30"/>
                <w:highlight w:val="white"/>
                <w:rtl w:val="0"/>
              </w:rPr>
              <w:t xml:space="preserve">.</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63100b" w:space="0" w:val="single" w:sz="16"/>
              <w:bottom w:color="000000" w:space="0" w:val="nil" w:sz="0"/>
              <w:right w:color="63100b" w:space="0" w:val="single" w:sz="16"/>
            </w:tcBorders>
          </w:tcPr>
          <w:p w:rsidP="00000000" w:rsidRPr="00000000" w:rsidR="00000000" w:rsidDel="00000000" w:rsidRDefault="00000000">
            <w:pPr>
              <w:contextualSpacing w:val="0"/>
              <w:rPr/>
            </w:pPr>
            <w:r w:rsidRPr="00000000" w:rsidR="00000000" w:rsidDel="00000000">
              <w:rPr>
                <w:b w:val="1"/>
                <w:i w:val="1"/>
                <w:color w:val="222222"/>
                <w:sz w:val="32"/>
                <w:highlight w:val="white"/>
                <w:rtl w:val="0"/>
              </w:rPr>
              <w:t xml:space="preserve">Background</w:t>
            </w:r>
            <w:r w:rsidRPr="00000000" w:rsidR="00000000" w:rsidDel="00000000">
              <w:rPr>
                <w:i w:val="1"/>
                <w:color w:val="222222"/>
                <w:sz w:val="32"/>
                <w:highlight w:val="white"/>
                <w:rtl w:val="0"/>
              </w:rPr>
              <w:t xml:space="preserve">:</w:t>
            </w:r>
            <w:r w:rsidRPr="00000000" w:rsidR="00000000" w:rsidDel="00000000">
              <w:rPr>
                <w:i w:val="1"/>
                <w:color w:val="222222"/>
                <w:sz w:val="26"/>
                <w:highlight w:val="white"/>
                <w:rtl w:val="0"/>
              </w:rPr>
              <w:t xml:space="preserve"> </w:t>
            </w:r>
            <w:r w:rsidRPr="00000000" w:rsidR="00000000" w:rsidDel="00000000">
              <w:rPr>
                <w:i w:val="1"/>
                <w:color w:val="222222"/>
                <w:sz w:val="30"/>
                <w:highlight w:val="white"/>
                <w:rtl w:val="0"/>
              </w:rPr>
              <w:t xml:space="preserve">In 2000, women in Ireland called for a one day women’s strike on International Women’s Day urging governments to count &amp; value unwaged work in the home, on the land and in the community.  The Global Women’s Strike made it international, had open meetings to develop the </w:t>
            </w:r>
            <w:hyperlink r:id="rId20">
              <w:r w:rsidRPr="00000000" w:rsidR="00000000" w:rsidDel="00000000">
                <w:rPr>
                  <w:i w:val="1"/>
                  <w:color w:val="002af6"/>
                  <w:sz w:val="30"/>
                  <w:highlight w:val="white"/>
                  <w:u w:val="single"/>
                  <w:rtl w:val="0"/>
                </w:rPr>
                <w:t xml:space="preserve">demands</w:t>
              </w:r>
            </w:hyperlink>
            <w:r w:rsidRPr="00000000" w:rsidR="00000000" w:rsidDel="00000000">
              <w:rPr>
                <w:i w:val="1"/>
                <w:color w:val="222222"/>
                <w:sz w:val="30"/>
                <w:highlight w:val="white"/>
                <w:rtl w:val="0"/>
              </w:rPr>
              <w:t xml:space="preserve">agreed upon across national boundaries, and have held events annually ever since in the Global South and North.  The global theme this year is </w:t>
            </w:r>
            <w:r w:rsidRPr="00000000" w:rsidR="00000000" w:rsidDel="00000000">
              <w:rPr>
                <w:b w:val="1"/>
                <w:i w:val="1"/>
                <w:color w:val="222222"/>
                <w:sz w:val="30"/>
                <w:highlight w:val="white"/>
                <w:rtl w:val="0"/>
              </w:rPr>
              <w:t xml:space="preserve">Women Against Repression &amp; Occupation.  Events at</w:t>
            </w:r>
            <w:hyperlink r:id="rId21">
              <w:r w:rsidRPr="00000000" w:rsidR="00000000" w:rsidDel="00000000">
                <w:rPr>
                  <w:b w:val="1"/>
                  <w:i w:val="1"/>
                  <w:color w:val="002af6"/>
                  <w:sz w:val="30"/>
                  <w:highlight w:val="white"/>
                  <w:u w:val="single"/>
                  <w:rtl w:val="0"/>
                </w:rPr>
                <w:t xml:space="preserve">www.globalwomenstrike.net</w:t>
              </w:r>
            </w:hyperlink>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63100b" w:space="0" w:val="single" w:sz="16"/>
              <w:left w:color="ffffff" w:space="0" w:val="single" w:sz="8"/>
              <w:bottom w:color="ffffff" w:space="0" w:val="single" w:sz="8"/>
              <w:right w:color="ffffff" w:space="0" w:val="single" w:sz="8"/>
            </w:tcBorders>
          </w:tcPr>
          <w:p w:rsidP="00000000" w:rsidRPr="00000000" w:rsidR="00000000" w:rsidDel="00000000" w:rsidRDefault="00000000">
            <w:pPr>
              <w:contextualSpacing w:val="0"/>
              <w:rPr/>
            </w:pPr>
            <w:r w:rsidRPr="00000000" w:rsidR="00000000" w:rsidDel="00000000">
              <w:rPr>
                <w:b w:val="1"/>
                <w:i w:val="1"/>
                <w:color w:val="222222"/>
                <w:sz w:val="42"/>
                <w:highlight w:val="white"/>
                <w:rtl w:val="0"/>
              </w:rPr>
              <w:t xml:space="preserve"> </w:t>
            </w:r>
          </w:p>
          <w:p w:rsidP="00000000" w:rsidRPr="00000000" w:rsidR="00000000" w:rsidDel="00000000" w:rsidRDefault="00000000">
            <w:pPr>
              <w:contextualSpacing w:val="0"/>
              <w:rPr/>
            </w:pPr>
            <w:r w:rsidRPr="00000000" w:rsidR="00000000" w:rsidDel="00000000">
              <w:rPr>
                <w:b w:val="1"/>
                <w:i w:val="1"/>
                <w:color w:val="222222"/>
                <w:sz w:val="42"/>
                <w:highlight w:val="white"/>
                <w:rtl w:val="0"/>
              </w:rPr>
              <w:t xml:space="preserve">Univ of Waterloo Ontario</w:t>
            </w:r>
          </w:p>
          <w:p w:rsidP="00000000" w:rsidRPr="00000000" w:rsidR="00000000" w:rsidDel="00000000" w:rsidRDefault="00000000">
            <w:pPr>
              <w:contextualSpacing w:val="0"/>
              <w:rPr/>
            </w:pPr>
            <w:r w:rsidRPr="00000000" w:rsidR="00000000" w:rsidDel="00000000">
              <w:rPr>
                <w:b w:val="1"/>
                <w:i w:val="1"/>
                <w:color w:val="222222"/>
                <w:sz w:val="32"/>
                <w:highlight w:val="white"/>
                <w:rtl w:val="0"/>
              </w:rPr>
              <w:t xml:space="preserve">SELMA JAMES (London) and  NICHOLA MARCUS (Guyana)</w:t>
            </w:r>
          </w:p>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How to Change the World</w:t>
            </w:r>
          </w:p>
          <w:p w:rsidP="00000000" w:rsidRPr="00000000" w:rsidR="00000000" w:rsidDel="00000000" w:rsidRDefault="00000000">
            <w:pPr>
              <w:contextualSpacing w:val="0"/>
              <w:rPr/>
            </w:pPr>
            <w:r w:rsidRPr="00000000" w:rsidR="00000000" w:rsidDel="00000000">
              <w:rPr>
                <w:i w:val="1"/>
                <w:color w:val="222222"/>
                <w:sz w:val="30"/>
                <w:highlight w:val="white"/>
                <w:rtl w:val="0"/>
              </w:rPr>
              <w:t xml:space="preserve">The Anti-Racist Feminism of Selma James &amp; the Global Women’s Strike</w:t>
            </w:r>
          </w:p>
          <w:p w:rsidP="00000000" w:rsidRPr="00000000" w:rsidR="00000000" w:rsidDel="00000000" w:rsidRDefault="00000000">
            <w:pPr>
              <w:contextualSpacing w:val="0"/>
              <w:rPr/>
            </w:pPr>
            <w:r w:rsidRPr="00000000" w:rsidR="00000000" w:rsidDel="00000000">
              <w:rPr>
                <w:b w:val="1"/>
                <w:i w:val="1"/>
                <w:color w:val="222222"/>
                <w:sz w:val="38"/>
                <w:highlight w:val="white"/>
                <w:rtl w:val="0"/>
              </w:rPr>
              <w:t xml:space="preserve">March 12  </w:t>
            </w:r>
            <w:r w:rsidRPr="00000000" w:rsidR="00000000" w:rsidDel="00000000">
              <w:rPr>
                <w:b w:val="1"/>
                <w:i w:val="1"/>
                <w:color w:val="002af6"/>
                <w:sz w:val="32"/>
                <w:highlight w:val="white"/>
                <w:rtl w:val="0"/>
              </w:rPr>
              <w:t xml:space="preserve">Waterloo Public Interest Research Group</w:t>
            </w:r>
          </w:p>
        </w:tc>
        <w:tc>
          <w:tcPr>
            <w:tcBorders>
              <w:top w:color="63100b" w:space="0" w:val="single" w:sz="16"/>
              <w:left w:color="000000" w:space="0" w:val="nil" w:sz="0"/>
              <w:bottom w:color="ffffff" w:space="0" w:val="single" w:sz="8"/>
              <w:right w:color="ffffff" w:space="0" w:val="single" w:sz="8"/>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Borders>
              <w:top w:color="000000" w:space="0" w:val="nil" w:sz="0"/>
              <w:left w:color="ffffff" w:space="0" w:val="single" w:sz="8"/>
              <w:bottom w:color="000000" w:space="0" w:val="nil" w:sz="0"/>
              <w:right w:color="ffffff" w:space="0" w:val="single" w:sz="8"/>
            </w:tcBorders>
            <w:shd w:fill="63100b"/>
          </w:tcPr>
          <w:p w:rsidP="00000000" w:rsidRPr="00000000" w:rsidR="00000000" w:rsidDel="00000000" w:rsidRDefault="00000000">
            <w:pPr>
              <w:contextualSpacing w:val="0"/>
              <w:jc w:val="center"/>
              <w:rPr/>
            </w:pPr>
            <w:r w:rsidRPr="00000000" w:rsidR="00000000" w:rsidDel="00000000">
              <w:rPr>
                <w:b w:val="1"/>
                <w:i w:val="1"/>
                <w:color w:val="ffffff"/>
                <w:sz w:val="48"/>
                <w:shd w:val="clear" w:fill="63100b"/>
                <w:rtl w:val="0"/>
              </w:rPr>
              <w:t xml:space="preserve">Global Women’s Strike – Invest in Caring, Not Killing!</w:t>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w:t>
      </w:r>
    </w:p>
    <w:p w:rsidP="00000000" w:rsidRPr="00000000" w:rsidR="00000000" w:rsidDel="00000000" w:rsidRDefault="00000000">
      <w:pPr>
        <w:pStyle w:val="Heading1"/>
        <w:spacing w:lineRule="auto" w:after="120" w:before="480"/>
        <w:contextualSpacing w:val="0"/>
        <w:rPr/>
      </w:pPr>
      <w:bookmarkStart w:id="11" w:colFirst="0" w:name="h.ulgq01xdkgz9" w:colLast="0"/>
      <w:bookmarkEnd w:id="11"/>
      <w:r w:rsidRPr="00000000" w:rsidR="00000000" w:rsidDel="00000000">
        <w:rPr>
          <w:rFonts w:cs="Arial" w:hAnsi="Arial" w:eastAsia="Arial" w:ascii="Arial"/>
          <w:b w:val="1"/>
          <w:i w:val="1"/>
          <w:color w:val="222222"/>
          <w:sz w:val="24"/>
          <w:highlight w:val="white"/>
          <w:rtl w:val="0"/>
        </w:rPr>
        <w:t xml:space="preserve"> </w:t>
      </w:r>
    </w:p>
    <w:p w:rsidP="00000000" w:rsidRPr="00000000" w:rsidR="00000000" w:rsidDel="00000000" w:rsidRDefault="00000000">
      <w:pPr>
        <w:pStyle w:val="Heading1"/>
        <w:spacing w:lineRule="auto" w:after="120" w:before="480"/>
        <w:contextualSpacing w:val="0"/>
        <w:rPr/>
      </w:pPr>
      <w:bookmarkStart w:id="12" w:colFirst="0" w:name="h.5f3a224aye4j" w:colLast="0"/>
      <w:bookmarkEnd w:id="12"/>
      <w:r w:rsidRPr="00000000" w:rsidR="00000000" w:rsidDel="00000000">
        <w:rPr>
          <w:rFonts w:cs="Arial" w:hAnsi="Arial" w:eastAsia="Arial" w:ascii="Arial"/>
          <w:b w:val="1"/>
          <w:i w:val="1"/>
          <w:color w:val="222222"/>
          <w:sz w:val="40"/>
          <w:highlight w:val="white"/>
          <w:rtl w:val="0"/>
        </w:rPr>
        <w:t xml:space="preserve">Global Women's Strike demands</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Payment for all caring work</w:t>
      </w:r>
      <w:r w:rsidRPr="00000000" w:rsidR="00000000" w:rsidDel="00000000">
        <w:rPr>
          <w:i w:val="1"/>
          <w:color w:val="222222"/>
          <w:sz w:val="24"/>
          <w:highlight w:val="white"/>
          <w:rtl w:val="0"/>
        </w:rPr>
        <w:t xml:space="preserve"> - in wages, pensions, land &amp; other resources. What is more valuable than raising children &amp; caring for others? Invest in life &amp; welfare, not military budgets or prisons</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Pay equity</w:t>
      </w:r>
      <w:r w:rsidRPr="00000000" w:rsidR="00000000" w:rsidDel="00000000">
        <w:rPr>
          <w:i w:val="1"/>
          <w:color w:val="222222"/>
          <w:sz w:val="24"/>
          <w:highlight w:val="white"/>
          <w:rtl w:val="0"/>
        </w:rPr>
        <w:t xml:space="preserve"> for all, women &amp; men, in the global market.</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Food security</w:t>
      </w:r>
      <w:r w:rsidRPr="00000000" w:rsidR="00000000" w:rsidDel="00000000">
        <w:rPr>
          <w:i w:val="1"/>
          <w:color w:val="222222"/>
          <w:sz w:val="24"/>
          <w:highlight w:val="white"/>
          <w:rtl w:val="0"/>
        </w:rPr>
        <w:t xml:space="preserve"> for breastfeeding mothers, paid maternity leave and maternity breaks. Stop penalizing us for being women.</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Don't pay 'Third World debt'.</w:t>
      </w:r>
      <w:r w:rsidRPr="00000000" w:rsidR="00000000" w:rsidDel="00000000">
        <w:rPr>
          <w:i w:val="1"/>
          <w:color w:val="222222"/>
          <w:sz w:val="24"/>
          <w:highlight w:val="white"/>
          <w:rtl w:val="0"/>
        </w:rPr>
        <w:t xml:space="preserve"> We owe nothing, they owe us.</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Accessible clean water, healthcare, housing, transport, literacy.</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Non-polluting energy &amp; technology</w:t>
      </w:r>
      <w:r w:rsidRPr="00000000" w:rsidR="00000000" w:rsidDel="00000000">
        <w:rPr>
          <w:i w:val="1"/>
          <w:color w:val="222222"/>
          <w:sz w:val="24"/>
          <w:highlight w:val="white"/>
          <w:rtl w:val="0"/>
        </w:rPr>
        <w:t xml:space="preserve"> which shortens the hours we work. We all need cookers, fridges, washing machines, computers, &amp; time off!</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Protection &amp; asylum</w:t>
      </w:r>
      <w:r w:rsidRPr="00000000" w:rsidR="00000000" w:rsidDel="00000000">
        <w:rPr>
          <w:i w:val="1"/>
          <w:color w:val="222222"/>
          <w:sz w:val="24"/>
          <w:highlight w:val="white"/>
          <w:rtl w:val="0"/>
        </w:rPr>
        <w:t xml:space="preserve"> from all violence &amp; persecution, including by family members &amp; people in positions of authority.</w:t>
      </w:r>
    </w:p>
    <w:p w:rsidP="00000000" w:rsidRPr="00000000" w:rsidR="00000000" w:rsidDel="00000000" w:rsidRDefault="00000000">
      <w:pPr>
        <w:contextualSpacing w:val="0"/>
        <w:rPr/>
      </w:pPr>
      <w:r w:rsidRPr="00000000" w:rsidR="00000000" w:rsidDel="00000000">
        <w:rPr>
          <w:b w:val="1"/>
          <w:i w:val="1"/>
          <w:color w:val="222222"/>
          <w:sz w:val="24"/>
          <w:highlight w:val="white"/>
          <w:rtl w:val="0"/>
        </w:rPr>
        <w:t xml:space="preserve">Freedom of movement</w:t>
      </w:r>
      <w:r w:rsidRPr="00000000" w:rsidR="00000000" w:rsidDel="00000000">
        <w:rPr>
          <w:i w:val="1"/>
          <w:color w:val="222222"/>
          <w:sz w:val="24"/>
          <w:highlight w:val="white"/>
          <w:rtl w:val="0"/>
        </w:rPr>
        <w:t xml:space="preserve">. Capital travels freely, why not people?</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color w:val="222222"/>
          <w:sz w:val="28"/>
          <w:highlight w:val="white"/>
          <w:rtl w:val="0"/>
        </w:rPr>
        <w:t xml:space="preserve">3.  Successful Starts Workshop and Seed Exchange with Caitlin Moore</w:t>
      </w:r>
    </w:p>
    <w:p w:rsidP="00000000" w:rsidRPr="00000000" w:rsidR="00000000" w:rsidDel="00000000" w:rsidRDefault="00000000">
      <w:pPr>
        <w:contextualSpacing w:val="0"/>
        <w:rPr/>
      </w:pPr>
      <w:r w:rsidRPr="00000000" w:rsidR="00000000" w:rsidDel="00000000">
        <w:rPr>
          <w:i w:val="1"/>
          <w:color w:val="222222"/>
          <w:sz w:val="28"/>
          <w:highlight w:val="white"/>
          <w:rtl w:val="0"/>
        </w:rPr>
        <w:t xml:space="preserve">Hosted by Olympia Timberland Library</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Saturday, March 15, 2014, 5:30pm - 8:30pm</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Olympia Timberland Library</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313 8th Ave. SE, Olympia, Washington 98501</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Learn how to start vegetables and herbs indoors using the right tools at the right time. You will learn about potting soil, watering, fertilizing, planting, transplanting, lighting, and more. A small indoor greenhouse will be on display so you can learn how to do this in your apartment or home. Bring seeds to swap at 7:30 after the workshop. Sponsored by the Friends of the Olympia Timberland Library. This is an after-hours event; no other library services will be available.</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tbl>
      <w:tblPr>
        <w:tblStyle w:val="KixTable5"/>
        <w:bidiVisual w:val="0"/>
        <w:tblW w:w="86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8660"/>
      </w:tblGrid>
      <w:tr>
        <w:tc>
          <w:tcPr>
            <w:tcMar>
              <w:top w:w="100.0" w:type="dxa"/>
              <w:left w:w="100.0" w:type="dxa"/>
              <w:bottom w:w="100.0" w:type="dxa"/>
              <w:right w:w="100.0" w:type="dxa"/>
            </w:tcMar>
          </w:tcPr>
          <w:p w:rsidP="00000000" w:rsidRPr="00000000" w:rsidR="00000000" w:rsidDel="00000000" w:rsidRDefault="00000000">
            <w:pPr>
              <w:spacing w:lineRule="auto" w:line="400"/>
              <w:contextualSpacing w:val="0"/>
              <w:rPr/>
            </w:pPr>
            <w:r w:rsidRPr="00000000" w:rsidR="00000000" w:rsidDel="00000000">
              <w:rPr>
                <w:b w:val="1"/>
                <w:i w:val="1"/>
                <w:color w:val="3e3125"/>
                <w:sz w:val="38"/>
                <w:highlight w:val="white"/>
                <w:rtl w:val="0"/>
              </w:rPr>
              <w:t xml:space="preserve">4.  FRIENDS &amp; ALLIES, </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The Rachel Corrie Foundation is pleased to announce our </w:t>
            </w:r>
            <w:r w:rsidRPr="00000000" w:rsidR="00000000" w:rsidDel="00000000">
              <w:rPr>
                <w:b w:val="1"/>
                <w:i w:val="1"/>
                <w:color w:val="3e3125"/>
                <w:sz w:val="26"/>
                <w:highlight w:val="white"/>
                <w:rtl w:val="0"/>
              </w:rPr>
              <w:t xml:space="preserve">March 16th event honoring Rachel's stand in Gaza.</w:t>
            </w:r>
            <w:r w:rsidRPr="00000000" w:rsidR="00000000" w:rsidDel="00000000">
              <w:rPr>
                <w:i w:val="1"/>
                <w:color w:val="3e3125"/>
                <w:sz w:val="26"/>
                <w:highlight w:val="white"/>
                <w:rtl w:val="0"/>
              </w:rPr>
              <w:t xml:space="preserve"> Every year we remember her on this date with activities encompassing three values she held closely:</w:t>
            </w:r>
            <w:r w:rsidRPr="00000000" w:rsidR="00000000" w:rsidDel="00000000">
              <w:rPr>
                <w:b w:val="1"/>
                <w:i w:val="1"/>
                <w:color w:val="3e3125"/>
                <w:sz w:val="26"/>
                <w:highlight w:val="white"/>
                <w:rtl w:val="0"/>
              </w:rPr>
              <w:t xml:space="preserve">action, education, and community. </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This March 16th, we welcome actress </w:t>
            </w:r>
            <w:r w:rsidRPr="00000000" w:rsidR="00000000" w:rsidDel="00000000">
              <w:rPr>
                <w:b w:val="1"/>
                <w:i w:val="1"/>
                <w:color w:val="3e3125"/>
                <w:sz w:val="26"/>
                <w:highlight w:val="white"/>
                <w:rtl w:val="0"/>
              </w:rPr>
              <w:t xml:space="preserve">Ashley Malloy to Olympia to headline an afternoon and evening of downtown events at The Olympia Ballroom, 116 Legion Way SE.</w:t>
            </w:r>
            <w:r w:rsidRPr="00000000" w:rsidR="00000000" w:rsidDel="00000000">
              <w:rPr>
                <w:i w:val="1"/>
                <w:color w:val="3e3125"/>
                <w:sz w:val="26"/>
                <w:highlight w:val="white"/>
                <w:rtl w:val="0"/>
              </w:rPr>
              <w:t xml:space="preserve"> Ashley is a senior acting major at Central Connecticut State University where in 2013, she produced and performed the one-woman show My Name is Rachel Corrie. Describing herself as "someone who believes in the </w:t>
            </w:r>
            <w:r w:rsidRPr="00000000" w:rsidR="00000000" w:rsidDel="00000000">
              <w:rPr>
                <w:i w:val="1"/>
                <w:color w:val="222222"/>
                <w:sz w:val="26"/>
                <w:shd w:val="clear" w:fill="ffffcc"/>
                <w:rtl w:val="0"/>
              </w:rPr>
              <w:t xml:space="preserve">power</w:t>
            </w:r>
            <w:r w:rsidRPr="00000000" w:rsidR="00000000" w:rsidDel="00000000">
              <w:rPr>
                <w:i w:val="1"/>
                <w:color w:val="3e3125"/>
                <w:sz w:val="26"/>
                <w:highlight w:val="white"/>
                <w:rtl w:val="0"/>
              </w:rPr>
              <w:t xml:space="preserve"> of creative resistance," Ashley took on this theater project to grow as an artist as well as an ally of Palestine. She used her theater effort to support The Freedom Theatre in Jenin refugee camp, where young people's frustrations with long-term occupation are channeled into creative expression. </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400"/>
              <w:contextualSpacing w:val="0"/>
              <w:jc w:val="center"/>
              <w:rPr/>
            </w:pPr>
            <w:r w:rsidRPr="00000000" w:rsidR="00000000" w:rsidDel="00000000">
              <w:rPr>
                <w:b w:val="1"/>
                <w:i w:val="1"/>
                <w:color w:val="3e3125"/>
                <w:sz w:val="38"/>
                <w:highlight w:val="white"/>
                <w:rtl w:val="0"/>
              </w:rPr>
              <w:t xml:space="preserve">PLEASE JOIN US SUNDAY, MARCH 16TH, FOR...</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b w:val="1"/>
                <w:i w:val="1"/>
                <w:color w:val="3e3125"/>
                <w:sz w:val="26"/>
                <w:highlight w:val="white"/>
                <w:rtl w:val="0"/>
              </w:rPr>
              <w:t xml:space="preserve">...Action: A Theater of the Oppressed Workshop</w:t>
            </w:r>
            <w:r w:rsidRPr="00000000" w:rsidR="00000000" w:rsidDel="00000000">
              <w:rPr>
                <w:i w:val="1"/>
                <w:color w:val="3e3125"/>
                <w:sz w:val="26"/>
                <w:highlight w:val="white"/>
                <w:rtl w:val="0"/>
              </w:rPr>
              <w:t xml:space="preserve"> led by Ashley Malloy. With Image Theatre techniques, we will create instant tableaus that provoke, incite, and encourage lively discussion and debate around issues of the Occupation. No previous theatrical experience is needed - only an open mind! </w:t>
            </w:r>
            <w:r w:rsidRPr="00000000" w:rsidR="00000000" w:rsidDel="00000000">
              <w:rPr>
                <w:b w:val="1"/>
                <w:i w:val="1"/>
                <w:color w:val="3e3125"/>
                <w:sz w:val="26"/>
                <w:highlight w:val="white"/>
                <w:rtl w:val="0"/>
              </w:rPr>
              <w:t xml:space="preserve">2-3:30 PM</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b w:val="1"/>
                <w:i w:val="1"/>
                <w:color w:val="3e3125"/>
                <w:sz w:val="26"/>
                <w:highlight w:val="white"/>
                <w:rtl w:val="0"/>
              </w:rPr>
              <w:t xml:space="preserve">...Education: </w:t>
            </w:r>
            <w:r w:rsidRPr="00000000" w:rsidR="00000000" w:rsidDel="00000000">
              <w:rPr>
                <w:i w:val="1"/>
                <w:color w:val="3e3125"/>
                <w:sz w:val="26"/>
                <w:highlight w:val="white"/>
                <w:rtl w:val="0"/>
              </w:rPr>
              <w:t xml:space="preserve">Ashley Malloy performs an abbreviated version of the play</w:t>
            </w:r>
            <w:r w:rsidRPr="00000000" w:rsidR="00000000" w:rsidDel="00000000">
              <w:rPr>
                <w:b w:val="1"/>
                <w:i w:val="1"/>
                <w:color w:val="3e3125"/>
                <w:sz w:val="26"/>
                <w:highlight w:val="white"/>
                <w:rtl w:val="0"/>
              </w:rPr>
              <w:t xml:space="preserve">My Name is Rachel Corrie</w:t>
            </w:r>
            <w:r w:rsidRPr="00000000" w:rsidR="00000000" w:rsidDel="00000000">
              <w:rPr>
                <w:i w:val="1"/>
                <w:color w:val="3e3125"/>
                <w:sz w:val="26"/>
                <w:highlight w:val="white"/>
                <w:rtl w:val="0"/>
              </w:rPr>
              <w:t xml:space="preserve"> edited from Rachel's original writings by Director Alan Rickman and Guardian journalist Katharine Viner.</w:t>
            </w:r>
            <w:r w:rsidRPr="00000000" w:rsidR="00000000" w:rsidDel="00000000">
              <w:rPr>
                <w:b w:val="1"/>
                <w:i w:val="1"/>
                <w:color w:val="3e3125"/>
                <w:sz w:val="26"/>
                <w:highlight w:val="white"/>
                <w:rtl w:val="0"/>
              </w:rPr>
              <w:t xml:space="preserve"> 4 PM</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b w:val="1"/>
                <w:i w:val="1"/>
                <w:color w:val="3e3125"/>
                <w:sz w:val="26"/>
                <w:highlight w:val="white"/>
                <w:rtl w:val="0"/>
              </w:rPr>
              <w:t xml:space="preserve">...Community: Our shared potluck meal -</w:t>
            </w:r>
            <w:r w:rsidRPr="00000000" w:rsidR="00000000" w:rsidDel="00000000">
              <w:rPr>
                <w:i w:val="1"/>
                <w:color w:val="3e3125"/>
                <w:sz w:val="26"/>
                <w:highlight w:val="white"/>
                <w:rtl w:val="0"/>
              </w:rPr>
              <w:t xml:space="preserve"> a March 16th Olympia tradition! Good food and company will be accompanied by discussion of the play My Name is Rachel Corrie, theater as resistance, and the cultural and academic boycott of Israel. Ashley Malloy will be joined by panelist Nada Elia, scholar-activist and a member of the organizing committee of the U.S. Campaign for the Academic and Cultural Boycott of Israel. </w:t>
            </w:r>
            <w:r w:rsidRPr="00000000" w:rsidR="00000000" w:rsidDel="00000000">
              <w:rPr>
                <w:b w:val="1"/>
                <w:i w:val="1"/>
                <w:color w:val="3e3125"/>
                <w:sz w:val="26"/>
                <w:highlight w:val="white"/>
                <w:rtl w:val="0"/>
              </w:rPr>
              <w:t xml:space="preserve">5-7 PM</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b w:val="1"/>
                <w:i w:val="1"/>
                <w:color w:val="3e3125"/>
                <w:sz w:val="26"/>
                <w:highlight w:val="white"/>
                <w:rtl w:val="0"/>
              </w:rPr>
              <w:t xml:space="preserve">This free event is open to the public.</w:t>
            </w:r>
            <w:r w:rsidRPr="00000000" w:rsidR="00000000" w:rsidDel="00000000">
              <w:rPr>
                <w:i w:val="1"/>
                <w:color w:val="3e3125"/>
                <w:sz w:val="26"/>
                <w:highlight w:val="white"/>
                <w:rtl w:val="0"/>
              </w:rPr>
              <w:t xml:space="preserve"> Donations at the door are welcome. Bring food to share! To lend support as a cosponsoring individual or organization, please contact </w:t>
            </w:r>
            <w:r w:rsidRPr="00000000" w:rsidR="00000000" w:rsidDel="00000000">
              <w:rPr>
                <w:i w:val="1"/>
                <w:color w:val="002af6"/>
                <w:sz w:val="26"/>
                <w:highlight w:val="white"/>
                <w:rtl w:val="0"/>
              </w:rPr>
              <w:t xml:space="preserve">info@rachelcorriefoundation.org</w:t>
            </w:r>
            <w:r w:rsidRPr="00000000" w:rsidR="00000000" w:rsidDel="00000000">
              <w:rPr>
                <w:i w:val="1"/>
                <w:color w:val="3e3125"/>
                <w:sz w:val="26"/>
                <w:highlight w:val="white"/>
                <w:rtl w:val="0"/>
              </w:rPr>
              <w:t xml:space="preserve"> or </w:t>
            </w:r>
            <w:r w:rsidRPr="00000000" w:rsidR="00000000" w:rsidDel="00000000">
              <w:rPr>
                <w:i w:val="1"/>
                <w:color w:val="1155cc"/>
                <w:sz w:val="26"/>
                <w:highlight w:val="white"/>
                <w:rtl w:val="0"/>
              </w:rPr>
              <w:t xml:space="preserve">(360) 754-3998</w:t>
            </w:r>
            <w:r w:rsidRPr="00000000" w:rsidR="00000000" w:rsidDel="00000000">
              <w:rPr>
                <w:i w:val="1"/>
                <w:color w:val="3e3125"/>
                <w:sz w:val="26"/>
                <w:highlight w:val="white"/>
                <w:rtl w:val="0"/>
              </w:rPr>
              <w:t xml:space="preserve">.</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rPr/>
            </w:pPr>
            <w:r w:rsidRPr="00000000" w:rsidR="00000000" w:rsidDel="00000000">
              <w:rPr>
                <w:b w:val="1"/>
                <w:i w:val="1"/>
                <w:color w:val="3e3125"/>
                <w:sz w:val="26"/>
                <w:highlight w:val="white"/>
                <w:rtl w:val="0"/>
              </w:rPr>
              <w:t xml:space="preserve">And we look forward to hearing from all of you across the world</w:t>
            </w:r>
            <w:r w:rsidRPr="00000000" w:rsidR="00000000" w:rsidDel="00000000">
              <w:rPr>
                <w:i w:val="1"/>
                <w:color w:val="3e3125"/>
                <w:sz w:val="26"/>
                <w:highlight w:val="white"/>
                <w:rtl w:val="0"/>
              </w:rPr>
              <w:t xml:space="preserve"> who will  find your own creative ways to honor Rachel's memory on March 16th with education, action, and community building. Send us word of your events and photos for posting at our website. Please join us this month in honoring Rachel's work - her commitment to the arts and the written word, to action for justice, to education, and to strengthening our communities.</w:t>
            </w:r>
          </w:p>
          <w:p w:rsidP="00000000" w:rsidRPr="00000000" w:rsidR="00000000" w:rsidDel="00000000" w:rsidRDefault="00000000">
            <w:pPr>
              <w:spacing w:lineRule="auto" w:line="360"/>
              <w:contextualSpacing w:val="0"/>
              <w:rPr/>
            </w:pPr>
            <w:r w:rsidRPr="00000000" w:rsidR="00000000" w:rsidDel="00000000">
              <w:rPr>
                <w:i w:val="1"/>
                <w:color w:val="3e3125"/>
                <w:sz w:val="26"/>
                <w:highlight w:val="white"/>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i w:val="1"/>
                <w:color w:val="3e3125"/>
                <w:sz w:val="26"/>
                <w:highlight w:val="white"/>
                <w:rtl w:val="0"/>
              </w:rPr>
              <w:t xml:space="preserve">Many thanks!</w:t>
            </w:r>
          </w:p>
          <w:p w:rsidP="00000000" w:rsidRPr="00000000" w:rsidR="00000000" w:rsidDel="00000000" w:rsidRDefault="00000000">
            <w:pPr>
              <w:spacing w:lineRule="auto" w:line="360"/>
              <w:contextualSpacing w:val="0"/>
              <w:jc w:val="center"/>
              <w:rPr/>
            </w:pPr>
            <w:r w:rsidRPr="00000000" w:rsidR="00000000" w:rsidDel="00000000">
              <w:rPr>
                <w:i w:val="1"/>
                <w:color w:val="3e3125"/>
                <w:sz w:val="26"/>
                <w:highlight w:val="white"/>
                <w:rtl w:val="0"/>
              </w:rPr>
              <w:t xml:space="preserve">The Rachel Corrie Foundation Staff</w:t>
            </w:r>
          </w:p>
        </w:tc>
      </w:tr>
    </w:tbl>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________________________________________________________________________________________________________________________________________________</w:t>
      </w:r>
    </w:p>
    <w:p w:rsidP="00000000" w:rsidRPr="00000000" w:rsidR="00000000" w:rsidDel="00000000" w:rsidRDefault="00000000">
      <w:pPr>
        <w:pStyle w:val="Heading2"/>
        <w:spacing w:lineRule="auto" w:after="80" w:before="360"/>
        <w:contextualSpacing w:val="0"/>
        <w:rPr/>
      </w:pPr>
      <w:bookmarkStart w:id="13" w:colFirst="0" w:name="h.hew368nzk5tq" w:colLast="0"/>
      <w:bookmarkEnd w:id="13"/>
      <w:r w:rsidRPr="00000000" w:rsidR="00000000" w:rsidDel="00000000">
        <w:rPr>
          <w:rFonts w:cs="Times New Roman" w:hAnsi="Times New Roman" w:eastAsia="Times New Roman" w:ascii="Times New Roman"/>
          <w:b w:val="0"/>
          <w:i w:val="1"/>
          <w:color w:val="222222"/>
          <w:sz w:val="24"/>
          <w:highlight w:val="white"/>
          <w:rtl w:val="0"/>
        </w:rPr>
        <w:t xml:space="preserve">5.  </w:t>
      </w:r>
      <w:r w:rsidRPr="00000000" w:rsidR="00000000" w:rsidDel="00000000">
        <w:rPr>
          <w:rFonts w:cs="Times New Roman" w:hAnsi="Times New Roman" w:eastAsia="Times New Roman" w:ascii="Times New Roman"/>
          <w:b w:val="0"/>
          <w:color w:val="222222"/>
          <w:sz w:val="24"/>
          <w:highlight w:val="white"/>
          <w:rtl w:val="0"/>
        </w:rPr>
        <w:t xml:space="preserve">  </w:t>
      </w:r>
      <w:r w:rsidRPr="00000000" w:rsidR="00000000" w:rsidDel="00000000">
        <w:rPr>
          <w:rFonts w:cs="Arial" w:hAnsi="Arial" w:eastAsia="Arial" w:ascii="Arial"/>
          <w:i w:val="1"/>
          <w:color w:val="222222"/>
          <w:sz w:val="24"/>
          <w:highlight w:val="white"/>
          <w:rtl w:val="0"/>
        </w:rPr>
        <w:t xml:space="preserve">2 Thurston County job openings</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pStyle w:val="Heading2"/>
        <w:spacing w:lineRule="auto" w:after="80" w:before="360"/>
        <w:contextualSpacing w:val="0"/>
        <w:rPr/>
      </w:pPr>
      <w:bookmarkStart w:id="14" w:colFirst="0" w:name="h.fawl2wq8qe2t" w:colLast="0"/>
      <w:bookmarkEnd w:id="14"/>
      <w:r w:rsidRPr="00000000" w:rsidR="00000000" w:rsidDel="00000000">
        <w:rPr>
          <w:rFonts w:cs="Arial" w:hAnsi="Arial" w:eastAsia="Arial" w:ascii="Arial"/>
          <w:i w:val="1"/>
          <w:color w:val="222222"/>
          <w:sz w:val="24"/>
          <w:highlight w:val="white"/>
          <w:rtl w:val="0"/>
        </w:rPr>
        <w:t xml:space="preserve">Job Opening for:  4-H Program Coordinator – WSU Thurston County Extension</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https://www.wsujobs.com/postings/9466</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i w:val="1"/>
          <w:color w:val="222222"/>
          <w:sz w:val="24"/>
          <w:highlight w:val="white"/>
          <w:rtl w:val="0"/>
        </w:rPr>
        <w:t xml:space="preserve"> </w:t>
      </w:r>
    </w:p>
    <w:p w:rsidP="00000000" w:rsidRPr="00000000" w:rsidR="00000000" w:rsidDel="00000000" w:rsidRDefault="00000000">
      <w:pPr>
        <w:contextualSpacing w:val="0"/>
        <w:rPr/>
      </w:pPr>
      <w:hyperlink r:id="rId22">
        <w:r w:rsidRPr="00000000" w:rsidR="00000000" w:rsidDel="00000000">
          <w:rPr>
            <w:rFonts w:cs="Calibri" w:hAnsi="Calibri" w:eastAsia="Calibri" w:ascii="Calibri"/>
            <w:i w:val="1"/>
            <w:color w:val="002af6"/>
            <w:sz w:val="24"/>
            <w:highlight w:val="white"/>
            <w:u w:val="single"/>
            <w:rtl w:val="0"/>
          </w:rPr>
          <w:t xml:space="preserve">http://agency.governmentjobs.com/washington/default.cfm?action=viewJob&amp;jobID=824615&amp;hit_count=yes&amp;headerFooter=1&amp;promo=0&amp;transfer=0&amp;WDDXJobSearchParams=%3CwddxPacket%20version%3D%271%2E0%27%3E%3Cheader%2F%3E%3Cdata%3E%3Cstruct%3E%3Cvar%20name%3D%27CATEGORYID%27%3E%3Cstring%3E%2D1%3C%2Fstring%3E%3C%2Fvar%3E%3Cvar%20name%3D%27PROMOTIONALJOBS%27%3E%3Cstring%3E0%3C%2Fstring%3E%3C%2Fvar%3E%3Cvar%20name%3D%27TRANSFER%27%3E%3Cstring%3E0%3C%2Fstring%3E%3C%2Fvar%3E%3Cvar%20name%3D%27FIND%5FKEYWORD%27%3E%3Cstring%3E%3C%2Fstring%3E%3C%2Fvar%3E%3C%2Fstruct%3E%3C%2Fdata%3E%3C%2FwddxPacket%3E</w:t>
        </w:r>
      </w:hyperlink>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Folk and Traditional Arts Program Coordinator (Program Specialist 4) 01904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Opening Date/Time: Thu. 02/27/14 12:00 AM Pacific Time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Closing Date/Time: Thu. 03/13/14 5:00 PM Pacific Time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Salary: $21.95 - $29.52 Hourly</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Job Type: Part Time - Permanent</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Location: Thurston County – Tumwater, Washington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Department:  Parks and Recreation Commission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Print Job Information Apply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Description  Benefits  Supplemental Questions</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Washington State Parks and Recreation Commission</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AGENCY PROFILE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State Parks is governed by a board of seven volunteer citizens appointed by the Governor. Commission members serve staggered six-year terms, setting public policy and guiding the agency. The Washington state park system includes more than 100 developed parks, recreation programs, trails, boating safety and winter recreation.</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Our Mission</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The Washington State Parks and Recreation Commission cares for Washington’s most treasured lands, waters and historic places. State parks connect all Washingtonians to their diverse natural and cultural heritage and provide memorable recreational and educational experiences that enhance their lives.</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Our Vision</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Washington’s state parks will be cherished destinations with natural, cultural, recreational, artistic and interpretive experiences that all Washingtonians enjoy, appreciate and proudly support.</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Washington State Parks employs more than 450 permanent staff and more than 350 seasonal and temporary staff throughout the state. The headquarters office is located in Tumwater, and region offices are located in Burlington, East Wenatchee and Tumwater.</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Duties: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Under the supervision of the Interpretive Programs Manager, this position serves as a recognized program specialist with responsibilities for statewide Folk and Traditional Arts program management and implementation. The position oversees program planning and budget management functions, provides direction to internal and external constituents, and develops methods, procedures and contracts to implement specialized program tasks that promote visitor diversity, expand artistic and ethnic programming, and encourage public support for the agency's mission and Transformation Strategy goals.</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Duties include but are not limited to:</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Identify and work with ethnic and community organizations to solicit, procure, schedule and implement folk and traditional arts performances, events, festivals and craft demonstrations in Washington State park venues.</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Manage the scoping, procurement and supervision of contractors providing specialized tasks, including event/concert stage and sound management.</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Travel statewide to ensure the planning and implementation of folk and traditional arts programming.</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Design, develop, and implement strategies to promote programming in collaboration with ethnic and local communities, agencies, and nonprofit organizations.</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Develop and maintain digital archives and related program media and documents.</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Write grant proposals to federal agencies, other stat agencies, non-governmental organizations and private foundations to secure funding for programming.</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Identify opportunities and develop strategies to expand coordination with State Park friends groups and other partners in the development of related programs, events, festivals, and demonstrations.</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Serve as liaison between the agency and Washington State Arts Commission (WSAC) and other interested tribes, agencies, organizations, and individuals to collaborate projects, including folklore-related exhibits and media developments.</w:t>
      </w:r>
    </w:p>
    <w:p w:rsidP="00000000" w:rsidRPr="00000000" w:rsidR="00000000" w:rsidDel="00000000" w:rsidRDefault="00000000">
      <w:pPr>
        <w:ind w:left="960" w:firstLine="0"/>
        <w:contextualSpacing w:val="0"/>
        <w:rPr/>
      </w:pPr>
      <w:r w:rsidRPr="00000000" w:rsidR="00000000" w:rsidDel="00000000">
        <w:rPr>
          <w:i w:val="1"/>
          <w:color w:val="222222"/>
          <w:sz w:val="24"/>
          <w:highlight w:val="white"/>
          <w:rtl w:val="0"/>
        </w:rPr>
        <w:t xml:space="preserve">·        </w:t>
      </w:r>
      <w:r w:rsidRPr="00000000" w:rsidR="00000000" w:rsidDel="00000000">
        <w:rPr>
          <w:rFonts w:cs="Calibri" w:hAnsi="Calibri" w:eastAsia="Calibri" w:ascii="Calibri"/>
          <w:i w:val="1"/>
          <w:color w:val="222222"/>
          <w:sz w:val="24"/>
          <w:highlight w:val="white"/>
          <w:rtl w:val="0"/>
        </w:rPr>
        <w:t xml:space="preserve">Create, design, and administer training opportunities for staff and friends groups whose work involves folk and traditional arts and other multi-cultural programming.</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Qualifications: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REQUIRED EDUCATION, EXPERIENCE, LICENSURE SKILLS AND ABILITIES:</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A Bachelor's degree with major course of study in Folklore Studies, Fine Arts, Anthropology, Geography, Community Development, Events Management, or related field; and two years experience in overseeing budgets, plans, developing and managing grants.</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AND</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i w:val="1"/>
          <w:color w:val="222222"/>
          <w:sz w:val="24"/>
          <w:highlight w:val="white"/>
          <w:rtl w:val="0"/>
        </w:rPr>
        <w:t xml:space="preserve">Two years experience coordinating one or more of the following: folk and traditional art events and performances, community-based festivals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app.leg.wa.gov/DistrictFinder/" Type="http://schemas.openxmlformats.org/officeDocument/2006/relationships/hyperlink" TargetMode="External" Id="rId19"/><Relationship Target="http://www.seattlemet.com/news-and-profiles/publicola/articles/fizz-taxi-taxi-fizzevening-february-2014" Type="http://schemas.openxmlformats.org/officeDocument/2006/relationships/hyperlink" TargetMode="External" Id="rId18"/><Relationship Target="http://www.ballardnewstribune.com/2014/02/28/news/kohl-welles-appalled-republicans%E2%80%99-move-keep-washi" Type="http://schemas.openxmlformats.org/officeDocument/2006/relationships/hyperlink" TargetMode="External" Id="rId17"/><Relationship Target="http://www.ballardnewstribune.com/2014/02/28/news/kohl-welles-appalled-republicans%E2%80%99-move-keep-washi" Type="http://schemas.openxmlformats.org/officeDocument/2006/relationships/hyperlink" TargetMode="External" Id="rId16"/><Relationship Target="http://www.ballardnewstribune.com/2014/02/28/news/kohl-welles-appalled-republicans%E2%80%99-move-keep-washi" Type="http://schemas.openxmlformats.org/officeDocument/2006/relationships/hyperlink" TargetMode="External" Id="rId15"/><Relationship Target="http://crosscut.com/2014/02/28/thedailytroll/118973/public-housing-seahawks-Boeing-phone-daily-troll/" Type="http://schemas.openxmlformats.org/officeDocument/2006/relationships/hyperlink" TargetMode="External" Id="rId14"/><Relationship Target="http://www.globalwomenstrike.net/" Type="http://schemas.openxmlformats.org/officeDocument/2006/relationships/hyperlink" TargetMode="External" Id="rId21"/><Relationship Target="fontTable.xml" Type="http://schemas.openxmlformats.org/officeDocument/2006/relationships/fontTable" Id="rId2"/><Relationship Target="http://www.thenewstribune.com/2014/02/28/3071664/shared-senate-committee-leadership.html" Type="http://schemas.openxmlformats.org/officeDocument/2006/relationships/hyperlink" TargetMode="External" Id="rId12"/><Relationship Target="http://agency.governmentjobs.com/washington/default.cfm?action=viewJob&amp;jobID=824615&amp;hit_count=yes&amp;headerFooter=1&amp;promo=0&amp;transfer=0&amp;WDDXJobSearchParams=%3CwddxPacket%20version%3D%271%2E0%27%3E%3Cheader%2F%3E%3Cdata%3E%3Cstruct%3E%3Cvar%20name%3D%27CATEGORYID%27%3E%3Cstring%3E%2D1%3C%2Fstring%3E%3C%2Fvar%3E%3Cvar%20name%3D%27PROMOTIONALJOBS%27%3E%3Cstring%3E0%3C%2Fstring%3E%3C%2Fvar%3E%3Cvar%20name%3D%27TRANSFER%27%3E%3Cstring%3E0%3C%2Fstring%3E%3C%2Fvar%3E%3Cvar%20name%3D%27FIND%5FKEYWORD%27%3E%3Cstring%3E%25" Type="http://schemas.openxmlformats.org/officeDocument/2006/relationships/hyperlink" TargetMode="External" Id="rId22"/><Relationship Target="http://www.spokesman.com/blogs/spincontrol/2014/feb/28/flurry-excitement-senate/"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thenewstribune.com/2014/02/28/3071664/shared-senate-committee-leadership.html" Type="http://schemas.openxmlformats.org/officeDocument/2006/relationships/hyperlink" TargetMode="External" Id="rId10"/><Relationship Target="numbering.xml" Type="http://schemas.openxmlformats.org/officeDocument/2006/relationships/numbering" Id="rId3"/><Relationship Target="http://www.thenewstribune.com/2014/02/28/3071664/shared-senate-committee-leadership.html" Type="http://schemas.openxmlformats.org/officeDocument/2006/relationships/hyperlink" TargetMode="External" Id="rId11"/><Relationship Target="http://www.globalwomenstrike.net/content/global-womens-strike-demands" Type="http://schemas.openxmlformats.org/officeDocument/2006/relationships/hyperlink" TargetMode="External" Id="rId20"/><Relationship Target="http://www.seattlemet.com/news-and-profiles/publicola/articles/fizz-taxi-taxi-fizzevening-february-2014" Type="http://schemas.openxmlformats.org/officeDocument/2006/relationships/hyperlink" TargetMode="External" Id="rId9"/><Relationship Target="http://www.facebook.com/pages/Parents-Organizing-for-Welfare-and-Economic-Rights/45581665488" Type="http://schemas.openxmlformats.org/officeDocument/2006/relationships/hyperlink" TargetMode="External" Id="rId6"/><Relationship Target="http://www.facebook.com/events/293297207485826/?ref=22&amp;source=1" Type="http://schemas.openxmlformats.org/officeDocument/2006/relationships/hyperlink" TargetMode="External" Id="rId5"/><Relationship Target="http://www.avcaptureall.com/Sessions/Washington-State-Senate/Legislative/Financial-Institutions-Housing-Insurance.aspx?session=8a956a74-60a1-4b54-a868-b442939d3cb9&amp;start=38261020000" Type="http://schemas.openxmlformats.org/officeDocument/2006/relationships/hyperlink" TargetMode="External" Id="rId8"/><Relationship Target="http://wliha.org/2014-budget-tracker"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